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FCC2A" w14:textId="2A7190C8" w:rsidR="00961FA0" w:rsidRPr="00C9478E" w:rsidRDefault="0058128B" w:rsidP="001E3D44">
      <w:pPr>
        <w:rPr>
          <w:rFonts w:ascii="Twinkl" w:hAnsi="Twinkl" w:cs="Arial Unicode MS"/>
          <w:b/>
          <w:color w:val="000000"/>
          <w:lang w:eastAsia="en-GB"/>
        </w:rPr>
      </w:pPr>
      <w:r w:rsidRPr="00C9478E">
        <w:rPr>
          <w:rFonts w:ascii="Twinkl" w:hAnsi="Twinkl"/>
          <w:b/>
          <w:sz w:val="32"/>
          <w:szCs w:val="32"/>
        </w:rPr>
        <w:t xml:space="preserve">Rationale </w:t>
      </w:r>
    </w:p>
    <w:p w14:paraId="65C8649C" w14:textId="77777777" w:rsidR="00E15598" w:rsidRPr="00C9478E" w:rsidRDefault="00E15598" w:rsidP="0026534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winkl" w:hAnsi="Twinkl" w:cs="TTFF5A0160t00"/>
          <w:lang w:val="en-GB" w:eastAsia="en-GB"/>
        </w:rPr>
      </w:pPr>
    </w:p>
    <w:p w14:paraId="53C8B087" w14:textId="23E93887" w:rsidR="00265346" w:rsidRDefault="003A20EB" w:rsidP="00265346">
      <w:pPr>
        <w:pStyle w:val="Body"/>
        <w:rPr>
          <w:rFonts w:ascii="Twinkl" w:hAnsi="Twinkl"/>
          <w:sz w:val="24"/>
          <w:szCs w:val="24"/>
        </w:rPr>
      </w:pPr>
      <w:r w:rsidRPr="00C9478E">
        <w:rPr>
          <w:rFonts w:ascii="Twinkl" w:hAnsi="Twinkl"/>
          <w:sz w:val="24"/>
          <w:szCs w:val="24"/>
        </w:rPr>
        <w:t xml:space="preserve">At </w:t>
      </w:r>
      <w:r w:rsidR="00C9478E">
        <w:rPr>
          <w:rFonts w:ascii="Twinkl" w:hAnsi="Twinkl"/>
          <w:sz w:val="24"/>
          <w:szCs w:val="24"/>
        </w:rPr>
        <w:t>Abernyte</w:t>
      </w:r>
      <w:r w:rsidRPr="00C9478E">
        <w:rPr>
          <w:rFonts w:ascii="Twinkl" w:hAnsi="Twinkl"/>
          <w:sz w:val="24"/>
          <w:szCs w:val="24"/>
        </w:rPr>
        <w:t xml:space="preserve"> Primary we </w:t>
      </w:r>
      <w:r w:rsidR="00C9478E">
        <w:rPr>
          <w:rFonts w:ascii="Twinkl" w:hAnsi="Twinkl"/>
          <w:sz w:val="24"/>
          <w:szCs w:val="24"/>
        </w:rPr>
        <w:t>believe in</w:t>
      </w:r>
      <w:r w:rsidRPr="00C9478E">
        <w:rPr>
          <w:rFonts w:ascii="Twinkl" w:hAnsi="Twinkl"/>
          <w:sz w:val="24"/>
          <w:szCs w:val="24"/>
        </w:rPr>
        <w:t xml:space="preserve"> the value of </w:t>
      </w:r>
      <w:r w:rsidR="00552B3B" w:rsidRPr="00C9478E">
        <w:rPr>
          <w:rFonts w:ascii="Twinkl" w:hAnsi="Twinkl"/>
          <w:sz w:val="24"/>
          <w:szCs w:val="24"/>
        </w:rPr>
        <w:t xml:space="preserve">digital technology to enhance learning and teaching </w:t>
      </w:r>
      <w:r w:rsidR="00C9478E">
        <w:rPr>
          <w:rFonts w:ascii="Twinkl" w:hAnsi="Twinkl"/>
          <w:sz w:val="24"/>
          <w:szCs w:val="24"/>
        </w:rPr>
        <w:t>to</w:t>
      </w:r>
      <w:r w:rsidR="00552B3B" w:rsidRPr="00C9478E">
        <w:rPr>
          <w:rFonts w:ascii="Twinkl" w:hAnsi="Twinkl"/>
          <w:sz w:val="24"/>
          <w:szCs w:val="24"/>
        </w:rPr>
        <w:t xml:space="preserve"> provide children with skills for life, learning and work</w:t>
      </w:r>
      <w:r w:rsidRPr="00C9478E">
        <w:rPr>
          <w:rFonts w:ascii="Twinkl" w:hAnsi="Twinkl"/>
          <w:sz w:val="24"/>
          <w:szCs w:val="24"/>
        </w:rPr>
        <w:t xml:space="preserve">. </w:t>
      </w:r>
    </w:p>
    <w:p w14:paraId="452A6038" w14:textId="05BA21A2" w:rsidR="00C9478E" w:rsidRDefault="00C9478E" w:rsidP="00265346">
      <w:pPr>
        <w:pStyle w:val="Body"/>
        <w:rPr>
          <w:rFonts w:ascii="Twinkl" w:hAnsi="Twinkl"/>
          <w:sz w:val="24"/>
          <w:szCs w:val="24"/>
        </w:rPr>
      </w:pPr>
    </w:p>
    <w:p w14:paraId="50A8FCCC" w14:textId="27E15B00" w:rsidR="00C9478E" w:rsidRDefault="00C9478E" w:rsidP="00265346">
      <w:pPr>
        <w:pStyle w:val="Body"/>
        <w:rPr>
          <w:rFonts w:ascii="Twinkl" w:hAnsi="Twinkl"/>
          <w:sz w:val="24"/>
          <w:szCs w:val="24"/>
        </w:rPr>
      </w:pPr>
      <w:r>
        <w:rPr>
          <w:rFonts w:ascii="Twinkl" w:hAnsi="Twinkl"/>
          <w:sz w:val="24"/>
          <w:szCs w:val="24"/>
        </w:rPr>
        <w:t>The Scottish Government has four main objectives that we are working towards. These are to:</w:t>
      </w:r>
    </w:p>
    <w:p w14:paraId="65BAC3A5" w14:textId="77777777" w:rsidR="00C9478E" w:rsidRPr="00C9478E" w:rsidRDefault="00C9478E" w:rsidP="00265346">
      <w:pPr>
        <w:pStyle w:val="Body"/>
        <w:rPr>
          <w:rFonts w:ascii="Twinkl" w:hAnsi="Twinkl"/>
          <w:sz w:val="24"/>
          <w:szCs w:val="24"/>
        </w:rPr>
      </w:pPr>
    </w:p>
    <w:p w14:paraId="49C2E31A" w14:textId="77777777" w:rsidR="00C9478E" w:rsidRPr="00C9478E" w:rsidRDefault="00C9478E" w:rsidP="00C9478E">
      <w:pPr>
        <w:pStyle w:val="Body"/>
        <w:numPr>
          <w:ilvl w:val="0"/>
          <w:numId w:val="10"/>
        </w:numPr>
        <w:rPr>
          <w:rFonts w:ascii="Twinkl" w:hAnsi="Twinkl"/>
          <w:i/>
          <w:iCs/>
          <w:sz w:val="24"/>
          <w:szCs w:val="24"/>
        </w:rPr>
      </w:pPr>
      <w:r w:rsidRPr="00C9478E">
        <w:rPr>
          <w:rFonts w:ascii="Twinkl" w:hAnsi="Twinkl"/>
          <w:i/>
          <w:iCs/>
          <w:sz w:val="24"/>
          <w:szCs w:val="24"/>
        </w:rPr>
        <w:t>Develop the skills and confidence of educators in the appropriate and effective use of digital technology to support learning and teaching.</w:t>
      </w:r>
    </w:p>
    <w:p w14:paraId="548F44F8" w14:textId="77777777" w:rsidR="00C9478E" w:rsidRPr="00C9478E" w:rsidRDefault="00C9478E" w:rsidP="00C9478E">
      <w:pPr>
        <w:pStyle w:val="Body"/>
        <w:numPr>
          <w:ilvl w:val="0"/>
          <w:numId w:val="10"/>
        </w:numPr>
        <w:rPr>
          <w:rFonts w:ascii="Twinkl" w:hAnsi="Twinkl"/>
          <w:i/>
          <w:iCs/>
          <w:sz w:val="24"/>
          <w:szCs w:val="24"/>
        </w:rPr>
      </w:pPr>
      <w:r w:rsidRPr="00C9478E">
        <w:rPr>
          <w:rFonts w:ascii="Twinkl" w:hAnsi="Twinkl"/>
          <w:i/>
          <w:iCs/>
          <w:sz w:val="24"/>
          <w:szCs w:val="24"/>
        </w:rPr>
        <w:t>Improve access to digital technology for all learners.</w:t>
      </w:r>
    </w:p>
    <w:p w14:paraId="1755C6D9" w14:textId="77777777" w:rsidR="00C9478E" w:rsidRPr="00C9478E" w:rsidRDefault="00C9478E" w:rsidP="00C9478E">
      <w:pPr>
        <w:pStyle w:val="Body"/>
        <w:numPr>
          <w:ilvl w:val="0"/>
          <w:numId w:val="10"/>
        </w:numPr>
        <w:rPr>
          <w:rFonts w:ascii="Twinkl" w:hAnsi="Twinkl"/>
          <w:i/>
          <w:iCs/>
          <w:sz w:val="24"/>
          <w:szCs w:val="24"/>
        </w:rPr>
      </w:pPr>
      <w:r w:rsidRPr="00C9478E">
        <w:rPr>
          <w:rFonts w:ascii="Twinkl" w:hAnsi="Twinkl"/>
          <w:i/>
          <w:iCs/>
          <w:sz w:val="24"/>
          <w:szCs w:val="24"/>
        </w:rPr>
        <w:t>Ensure that digital technology is a central consideration in all areas of curriculum and assessment delivery.</w:t>
      </w:r>
    </w:p>
    <w:p w14:paraId="50BA23C2" w14:textId="77777777" w:rsidR="00C9478E" w:rsidRPr="00C9478E" w:rsidRDefault="00C9478E" w:rsidP="00C9478E">
      <w:pPr>
        <w:pStyle w:val="Body"/>
        <w:numPr>
          <w:ilvl w:val="0"/>
          <w:numId w:val="10"/>
        </w:numPr>
        <w:rPr>
          <w:rFonts w:ascii="Twinkl" w:hAnsi="Twinkl"/>
          <w:i/>
          <w:iCs/>
          <w:sz w:val="24"/>
          <w:szCs w:val="24"/>
        </w:rPr>
      </w:pPr>
      <w:r w:rsidRPr="00C9478E">
        <w:rPr>
          <w:rFonts w:ascii="Twinkl" w:hAnsi="Twinkl"/>
          <w:i/>
          <w:iCs/>
          <w:sz w:val="24"/>
          <w:szCs w:val="24"/>
        </w:rPr>
        <w:t>Empower leaders of change to drive innovation and investment in digital technology for learning and teaching.</w:t>
      </w:r>
    </w:p>
    <w:p w14:paraId="09683CC3" w14:textId="77777777" w:rsidR="00C9478E" w:rsidRDefault="00C9478E" w:rsidP="00C9478E">
      <w:pPr>
        <w:pStyle w:val="Body"/>
        <w:rPr>
          <w:rFonts w:ascii="Twinkl" w:hAnsi="Twinkl"/>
          <w:i/>
          <w:iCs/>
          <w:sz w:val="24"/>
          <w:szCs w:val="24"/>
        </w:rPr>
      </w:pPr>
      <w:r w:rsidRPr="00C9478E">
        <w:rPr>
          <w:rFonts w:ascii="Twinkl" w:hAnsi="Twinkl"/>
          <w:i/>
          <w:iCs/>
          <w:sz w:val="24"/>
          <w:szCs w:val="24"/>
        </w:rPr>
        <w:t>“Crucially, it is only by achieving all four of these objectives that we will create the optimum conditions for the effective and appropriate use of digital technology to enhance and support education.”</w:t>
      </w:r>
      <w:r>
        <w:rPr>
          <w:rFonts w:ascii="Twinkl" w:hAnsi="Twinkl"/>
          <w:i/>
          <w:iCs/>
          <w:sz w:val="24"/>
          <w:szCs w:val="24"/>
        </w:rPr>
        <w:t xml:space="preserve"> </w:t>
      </w:r>
    </w:p>
    <w:p w14:paraId="1BBD9838" w14:textId="726E3A52" w:rsidR="003A20EB" w:rsidRPr="00C9478E" w:rsidRDefault="00C6251D" w:rsidP="00C9478E">
      <w:pPr>
        <w:pStyle w:val="Body"/>
        <w:rPr>
          <w:rFonts w:ascii="Twinkl" w:hAnsi="Twinkl"/>
          <w:i/>
          <w:iCs/>
          <w:sz w:val="18"/>
          <w:szCs w:val="18"/>
        </w:rPr>
      </w:pPr>
      <w:hyperlink w:history="1">
        <w:r w:rsidR="00C9478E" w:rsidRPr="00C9478E">
          <w:rPr>
            <w:rStyle w:val="Hyperlink"/>
            <w:sz w:val="16"/>
            <w:szCs w:val="16"/>
          </w:rPr>
          <w:t>Achieving Our Vision - Enhancing learning and teaching through the use of digital technology - gov.scot (www.gov.scot)</w:t>
        </w:r>
      </w:hyperlink>
      <w:r w:rsidR="00C9478E" w:rsidRPr="00C9478E">
        <w:rPr>
          <w:sz w:val="16"/>
          <w:szCs w:val="16"/>
        </w:rPr>
        <w:t xml:space="preserve"> </w:t>
      </w:r>
    </w:p>
    <w:p w14:paraId="1C9A1543" w14:textId="5E2E5F57" w:rsidR="00552B3B" w:rsidRPr="00C9478E" w:rsidRDefault="00552B3B" w:rsidP="00552B3B">
      <w:pPr>
        <w:pStyle w:val="Body"/>
        <w:rPr>
          <w:rStyle w:val="Strong"/>
          <w:rFonts w:ascii="Twinkl" w:hAnsi="Twinkl"/>
          <w:i/>
          <w:iCs/>
          <w:color w:val="333333"/>
          <w:sz w:val="27"/>
          <w:szCs w:val="27"/>
          <w:shd w:val="clear" w:color="auto" w:fill="FFFFFF"/>
        </w:rPr>
      </w:pPr>
    </w:p>
    <w:p w14:paraId="4000A6DB" w14:textId="35B42A1A" w:rsidR="00552B3B" w:rsidRPr="00C9478E" w:rsidRDefault="00552B3B" w:rsidP="00552B3B">
      <w:pPr>
        <w:rPr>
          <w:rFonts w:ascii="Twinkl" w:hAnsi="Twinkl"/>
        </w:rPr>
      </w:pPr>
      <w:r w:rsidRPr="00C9478E">
        <w:rPr>
          <w:rFonts w:ascii="Twinkl" w:hAnsi="Twinkl"/>
        </w:rPr>
        <w:t xml:space="preserve">We strive to prepare our pupils for life, learning and work. We need to ensure we are providing them with the skills they will need to be successful. Digital skills need to be taught alongside and embedded throughout the curriculum. The UK will have 800,000 unfilled IT jobs by 2020’. Allen &amp; York (2018). ‘82% of jobs are now “digitally intensive”, a 4% increase over the past two years.’ Burning-Glass (2017) The use of technology is continually increasing and developing in every area of society, and this is only going to continue as our pupils grow up. </w:t>
      </w:r>
    </w:p>
    <w:p w14:paraId="5BBFFDFC" w14:textId="6F7FA4E1" w:rsidR="00B023F2" w:rsidRPr="00C9478E" w:rsidRDefault="00B023F2" w:rsidP="00552B3B">
      <w:pPr>
        <w:rPr>
          <w:rFonts w:ascii="Twinkl" w:hAnsi="Twinkl"/>
        </w:rPr>
      </w:pPr>
    </w:p>
    <w:p w14:paraId="04B0EF24" w14:textId="77777777" w:rsidR="00B023F2" w:rsidRPr="00C9478E" w:rsidRDefault="00B023F2" w:rsidP="00B023F2">
      <w:pPr>
        <w:rPr>
          <w:rFonts w:ascii="Twinkl" w:hAnsi="Twinkl"/>
          <w:sz w:val="22"/>
          <w:szCs w:val="22"/>
          <w:lang w:val="en-GB"/>
        </w:rPr>
      </w:pPr>
      <w:r w:rsidRPr="00C9478E">
        <w:rPr>
          <w:rFonts w:ascii="Twinkl" w:hAnsi="Twinkl"/>
        </w:rPr>
        <w:t xml:space="preserve">‘Digital literacy encompasses the capabilities required for living, </w:t>
      </w:r>
      <w:proofErr w:type="gramStart"/>
      <w:r w:rsidRPr="00C9478E">
        <w:rPr>
          <w:rFonts w:ascii="Twinkl" w:hAnsi="Twinkl"/>
        </w:rPr>
        <w:t>learning</w:t>
      </w:r>
      <w:proofErr w:type="gramEnd"/>
      <w:r w:rsidRPr="00C9478E">
        <w:rPr>
          <w:rFonts w:ascii="Twinkl" w:hAnsi="Twinkl"/>
        </w:rPr>
        <w:t xml:space="preserve"> and working in a digital society. It includes the skills, knowledge, capabilities and attributes around the use of digital technology which enable individuals to develop to their full potential in relation to learning, life and work.’ Education Scotland (2015).</w:t>
      </w:r>
    </w:p>
    <w:p w14:paraId="74B57506" w14:textId="77777777" w:rsidR="004F2FA0" w:rsidRPr="00C9478E" w:rsidRDefault="004F2FA0">
      <w:pPr>
        <w:pStyle w:val="Body"/>
        <w:rPr>
          <w:rFonts w:ascii="Twinkl" w:hAnsi="Twinkl"/>
          <w:sz w:val="24"/>
          <w:szCs w:val="24"/>
        </w:rPr>
      </w:pPr>
    </w:p>
    <w:p w14:paraId="7057697A" w14:textId="77777777" w:rsidR="00961FA0" w:rsidRPr="00C9478E" w:rsidRDefault="0058128B">
      <w:pPr>
        <w:pStyle w:val="Body"/>
        <w:rPr>
          <w:rFonts w:ascii="Twinkl" w:hAnsi="Twinkl"/>
          <w:b/>
          <w:sz w:val="32"/>
          <w:szCs w:val="28"/>
        </w:rPr>
      </w:pPr>
      <w:r w:rsidRPr="00C9478E">
        <w:rPr>
          <w:rFonts w:ascii="Twinkl" w:hAnsi="Twinkl"/>
          <w:b/>
          <w:sz w:val="32"/>
          <w:szCs w:val="28"/>
        </w:rPr>
        <w:t>Aims</w:t>
      </w:r>
    </w:p>
    <w:p w14:paraId="647668BA" w14:textId="77777777" w:rsidR="00A32BC6" w:rsidRPr="00C9478E" w:rsidRDefault="00A32BC6" w:rsidP="0026534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winkl" w:hAnsi="Twinkl" w:cs="Times-Roman"/>
          <w:lang w:val="en-GB" w:eastAsia="en-GB"/>
        </w:rPr>
      </w:pPr>
    </w:p>
    <w:p w14:paraId="2D9C87B4" w14:textId="62F234FD" w:rsidR="00200C48" w:rsidRPr="00C9478E" w:rsidRDefault="00200C48" w:rsidP="0026534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winkl" w:hAnsi="Twinkl" w:cs="Times-Roman"/>
          <w:lang w:val="en-GB" w:eastAsia="en-GB"/>
        </w:rPr>
      </w:pPr>
      <w:r w:rsidRPr="00C9478E">
        <w:rPr>
          <w:rFonts w:ascii="Twinkl" w:hAnsi="Twinkl" w:cs="Times-Roman"/>
          <w:lang w:val="en-GB" w:eastAsia="en-GB"/>
        </w:rPr>
        <w:t xml:space="preserve">The aims of </w:t>
      </w:r>
      <w:r w:rsidR="00EE5587" w:rsidRPr="00C9478E">
        <w:rPr>
          <w:rFonts w:ascii="Twinkl" w:hAnsi="Twinkl" w:cs="Times-Roman"/>
          <w:lang w:val="en-GB" w:eastAsia="en-GB"/>
        </w:rPr>
        <w:t xml:space="preserve">the digital </w:t>
      </w:r>
      <w:r w:rsidRPr="00C9478E">
        <w:rPr>
          <w:rFonts w:ascii="Twinkl" w:hAnsi="Twinkl" w:cs="Times-Roman"/>
          <w:lang w:val="en-GB" w:eastAsia="en-GB"/>
        </w:rPr>
        <w:t xml:space="preserve">program in </w:t>
      </w:r>
      <w:r w:rsidR="00C9478E">
        <w:rPr>
          <w:rFonts w:ascii="Twinkl" w:hAnsi="Twinkl" w:cs="Times-Roman"/>
          <w:lang w:val="en-GB" w:eastAsia="en-GB"/>
        </w:rPr>
        <w:t>Abernyte</w:t>
      </w:r>
      <w:r w:rsidRPr="00C9478E">
        <w:rPr>
          <w:rFonts w:ascii="Twinkl" w:hAnsi="Twinkl" w:cs="Times-Roman"/>
          <w:lang w:val="en-GB" w:eastAsia="en-GB"/>
        </w:rPr>
        <w:t xml:space="preserve"> Primary</w:t>
      </w:r>
    </w:p>
    <w:p w14:paraId="370A3943" w14:textId="77777777" w:rsidR="006A67DF" w:rsidRPr="00C04E0F" w:rsidRDefault="006A67DF" w:rsidP="006A67DF">
      <w:pPr>
        <w:pStyle w:val="ListParagraph"/>
        <w:ind w:left="0"/>
        <w:rPr>
          <w:rFonts w:ascii="Twinkl" w:hAnsi="Twinkl"/>
          <w14:textOutline w14:w="0" w14:cap="flat" w14:cmpd="sng" w14:algn="ctr">
            <w14:noFill/>
            <w14:prstDash w14:val="solid"/>
            <w14:round/>
          </w14:textOutline>
        </w:rPr>
      </w:pPr>
    </w:p>
    <w:p w14:paraId="1E43A385" w14:textId="77777777" w:rsidR="006A67DF" w:rsidRPr="00C04E0F" w:rsidRDefault="006A67DF" w:rsidP="006A67DF">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winkl" w:hAnsi="Twinkl"/>
          <w:bCs/>
          <w:u w:val="single"/>
          <w14:textOutline w14:w="0" w14:cap="flat" w14:cmpd="sng" w14:algn="ctr">
            <w14:noFill/>
            <w14:prstDash w14:val="solid"/>
            <w14:round/>
          </w14:textOutline>
        </w:rPr>
      </w:pPr>
      <w:r w:rsidRPr="00C04E0F">
        <w:rPr>
          <w:rFonts w:ascii="Twinkl" w:hAnsi="Twinkl"/>
          <w14:textOutline w14:w="0" w14:cap="flat" w14:cmpd="sng" w14:algn="ctr">
            <w14:noFill/>
            <w14:prstDash w14:val="solid"/>
            <w14:round/>
          </w14:textOutline>
        </w:rPr>
        <w:t>The use of digital technology to improve attainment in all curricular areas.</w:t>
      </w:r>
    </w:p>
    <w:p w14:paraId="23E4F98A" w14:textId="47286C6C" w:rsidR="006A67DF" w:rsidRPr="00C04E0F" w:rsidRDefault="006A67DF" w:rsidP="006A67DF">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winkl" w:hAnsi="Twinkl"/>
          <w:bCs/>
          <w:u w:val="single"/>
          <w14:textOutline w14:w="0" w14:cap="flat" w14:cmpd="sng" w14:algn="ctr">
            <w14:noFill/>
            <w14:prstDash w14:val="solid"/>
            <w14:round/>
          </w14:textOutline>
        </w:rPr>
      </w:pPr>
      <w:r w:rsidRPr="00C04E0F">
        <w:rPr>
          <w:rFonts w:ascii="Twinkl" w:hAnsi="Twinkl"/>
          <w14:textOutline w14:w="0" w14:cap="flat" w14:cmpd="sng" w14:algn="ctr">
            <w14:noFill/>
            <w14:prstDash w14:val="solid"/>
            <w14:round/>
          </w14:textOutline>
        </w:rPr>
        <w:t xml:space="preserve">To provide staff and learners they support with training to deliver effective digital learning. </w:t>
      </w:r>
    </w:p>
    <w:p w14:paraId="74D436FC" w14:textId="529071D7" w:rsidR="006A67DF" w:rsidRPr="00C04E0F" w:rsidRDefault="006A67DF" w:rsidP="006A67DF">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winkl" w:hAnsi="Twinkl"/>
          <w:bCs/>
          <w:u w:val="single"/>
          <w14:textOutline w14:w="0" w14:cap="flat" w14:cmpd="sng" w14:algn="ctr">
            <w14:noFill/>
            <w14:prstDash w14:val="solid"/>
            <w14:round/>
          </w14:textOutline>
        </w:rPr>
      </w:pPr>
      <w:r w:rsidRPr="00C04E0F">
        <w:rPr>
          <w:rFonts w:ascii="Twinkl" w:hAnsi="Twinkl"/>
          <w14:textOutline w14:w="0" w14:cap="flat" w14:cmpd="sng" w14:algn="ctr">
            <w14:noFill/>
            <w14:prstDash w14:val="solid"/>
            <w14:round/>
          </w14:textOutline>
        </w:rPr>
        <w:t xml:space="preserve">Provide staff and pupils with the tools to use social media in an appropriate way. </w:t>
      </w:r>
    </w:p>
    <w:p w14:paraId="2245DCE8" w14:textId="6EB311D0" w:rsidR="006A67DF" w:rsidRPr="00C04E0F" w:rsidRDefault="006A67DF" w:rsidP="006A67DF">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winkl" w:hAnsi="Twinkl"/>
          <w:bCs/>
          <w:u w:val="single"/>
          <w14:textOutline w14:w="0" w14:cap="flat" w14:cmpd="sng" w14:algn="ctr">
            <w14:noFill/>
            <w14:prstDash w14:val="solid"/>
            <w14:round/>
          </w14:textOutline>
        </w:rPr>
      </w:pPr>
      <w:r w:rsidRPr="00C04E0F">
        <w:rPr>
          <w:rFonts w:ascii="Twinkl" w:hAnsi="Twinkl"/>
          <w14:textOutline w14:w="0" w14:cap="flat" w14:cmpd="sng" w14:algn="ctr">
            <w14:noFill/>
            <w14:prstDash w14:val="solid"/>
            <w14:round/>
          </w14:textOutline>
        </w:rPr>
        <w:t xml:space="preserve">To provide opportunities for families communicate and respond to learning </w:t>
      </w:r>
      <w:r w:rsidR="006022FB" w:rsidRPr="00C04E0F">
        <w:rPr>
          <w:rFonts w:ascii="Twinkl" w:hAnsi="Twinkl"/>
          <w14:textOutline w14:w="0" w14:cap="flat" w14:cmpd="sng" w14:algn="ctr">
            <w14:noFill/>
            <w14:prstDash w14:val="solid"/>
            <w14:round/>
          </w14:textOutline>
        </w:rPr>
        <w:t>using</w:t>
      </w:r>
      <w:r w:rsidRPr="00C04E0F">
        <w:rPr>
          <w:rFonts w:ascii="Twinkl" w:hAnsi="Twinkl"/>
          <w14:textOutline w14:w="0" w14:cap="flat" w14:cmpd="sng" w14:algn="ctr">
            <w14:noFill/>
            <w14:prstDash w14:val="solid"/>
            <w14:round/>
          </w14:textOutline>
        </w:rPr>
        <w:t xml:space="preserve"> digital technology. </w:t>
      </w:r>
    </w:p>
    <w:p w14:paraId="6D38657A" w14:textId="7B949522" w:rsidR="006A67DF" w:rsidRPr="00C9478E" w:rsidRDefault="006A67DF" w:rsidP="006A67DF">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winkl" w:hAnsi="Twinkl"/>
          <w:b/>
          <w:bCs/>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04E0F">
        <w:rPr>
          <w:rFonts w:ascii="Twinkl" w:hAnsi="Twinkl"/>
          <w14:textOutline w14:w="0" w14:cap="flat" w14:cmpd="sng" w14:algn="ctr">
            <w14:noFill/>
            <w14:prstDash w14:val="solid"/>
            <w14:round/>
          </w14:textOutline>
        </w:rPr>
        <w:lastRenderedPageBreak/>
        <w:t xml:space="preserve">Provide all learners with access to a wide range of digital resources and experiences. </w:t>
      </w:r>
      <w:r w:rsidR="00B72BB6" w:rsidRPr="00C9478E">
        <w:rPr>
          <w:rFonts w:ascii="Twinkl" w:hAnsi="Twinkl"/>
          <w:noProof/>
          <w:color w:val="000000" w:themeColor="tex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0E2A337D" wp14:editId="0405F8E3">
            <wp:extent cx="5647055" cy="26571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9597" cy="2681877"/>
                    </a:xfrm>
                    <a:prstGeom prst="rect">
                      <a:avLst/>
                    </a:prstGeom>
                    <a:noFill/>
                  </pic:spPr>
                </pic:pic>
              </a:graphicData>
            </a:graphic>
          </wp:inline>
        </w:drawing>
      </w:r>
    </w:p>
    <w:p w14:paraId="606C7A0D" w14:textId="77777777" w:rsidR="00552B3B" w:rsidRPr="00C9478E" w:rsidRDefault="00552B3B">
      <w:pPr>
        <w:pStyle w:val="Body"/>
        <w:rPr>
          <w:rFonts w:ascii="Twinkl" w:hAnsi="Twinkl"/>
          <w:sz w:val="24"/>
          <w:szCs w:val="24"/>
        </w:rPr>
      </w:pPr>
    </w:p>
    <w:p w14:paraId="1F7BB008" w14:textId="77777777" w:rsidR="00C50CD9" w:rsidRPr="00C9478E" w:rsidRDefault="00C50CD9" w:rsidP="00C50CD9">
      <w:pPr>
        <w:pStyle w:val="Body"/>
        <w:rPr>
          <w:rFonts w:ascii="Twinkl" w:hAnsi="Twinkl"/>
          <w:sz w:val="24"/>
          <w:szCs w:val="24"/>
        </w:rPr>
      </w:pPr>
      <w:r w:rsidRPr="00C9478E">
        <w:rPr>
          <w:rFonts w:ascii="Twinkl" w:hAnsi="Twinkl"/>
          <w:b/>
          <w:sz w:val="24"/>
          <w:szCs w:val="24"/>
        </w:rPr>
        <w:t>Progression Pathway</w:t>
      </w:r>
    </w:p>
    <w:p w14:paraId="7801B2B1" w14:textId="7431197F" w:rsidR="00552B3B" w:rsidRPr="00C9478E" w:rsidRDefault="00552B3B">
      <w:pPr>
        <w:pStyle w:val="Body"/>
        <w:rPr>
          <w:rFonts w:ascii="Twinkl" w:hAnsi="Twinkl"/>
          <w:sz w:val="24"/>
          <w:szCs w:val="24"/>
        </w:rPr>
      </w:pPr>
    </w:p>
    <w:p w14:paraId="5659D189" w14:textId="77777777" w:rsidR="00C04E0F" w:rsidRDefault="00552B3B" w:rsidP="00552B3B">
      <w:pPr>
        <w:rPr>
          <w:rFonts w:ascii="Twinkl" w:hAnsi="Twinkl"/>
        </w:rPr>
      </w:pPr>
      <w:r w:rsidRPr="00C9478E">
        <w:rPr>
          <w:rFonts w:ascii="Twinkl" w:hAnsi="Twinkl"/>
        </w:rPr>
        <w:t xml:space="preserve">Our digital technology progression pathway supports teachers in planning progressive, cohesive and engaging </w:t>
      </w:r>
      <w:proofErr w:type="spellStart"/>
      <w:r w:rsidRPr="00C9478E">
        <w:rPr>
          <w:rFonts w:ascii="Twinkl" w:hAnsi="Twinkl"/>
        </w:rPr>
        <w:t>programmes</w:t>
      </w:r>
      <w:proofErr w:type="spellEnd"/>
      <w:r w:rsidRPr="00C9478E">
        <w:rPr>
          <w:rFonts w:ascii="Twinkl" w:hAnsi="Twinkl"/>
        </w:rPr>
        <w:t xml:space="preserve"> of work</w:t>
      </w:r>
      <w:r w:rsidR="005E3573" w:rsidRPr="00C9478E">
        <w:rPr>
          <w:rFonts w:ascii="Twinkl" w:hAnsi="Twinkl"/>
        </w:rPr>
        <w:t>.  T</w:t>
      </w:r>
      <w:r w:rsidRPr="00C9478E">
        <w:rPr>
          <w:rFonts w:ascii="Twinkl" w:hAnsi="Twinkl"/>
        </w:rPr>
        <w:t xml:space="preserve">he use of digital technologies </w:t>
      </w:r>
      <w:proofErr w:type="gramStart"/>
      <w:r w:rsidRPr="00C9478E">
        <w:rPr>
          <w:rFonts w:ascii="Twinkl" w:hAnsi="Twinkl"/>
        </w:rPr>
        <w:t>enhance</w:t>
      </w:r>
      <w:proofErr w:type="gramEnd"/>
      <w:r w:rsidRPr="00C9478E">
        <w:rPr>
          <w:rFonts w:ascii="Twinkl" w:hAnsi="Twinkl"/>
        </w:rPr>
        <w:t xml:space="preserve"> learning in other curricular areas. Teachers plan and assess learning and teaching in accordance with experiences and outcomes from the Curriculum for Excellence and with our progression pathways. Digital technologies are used by teachers to present work, support and enhance learning and teaching</w:t>
      </w:r>
      <w:r w:rsidR="005E3573" w:rsidRPr="00C9478E">
        <w:rPr>
          <w:rFonts w:ascii="Twinkl" w:hAnsi="Twinkl"/>
        </w:rPr>
        <w:t xml:space="preserve"> </w:t>
      </w:r>
      <w:r w:rsidRPr="00C9478E">
        <w:rPr>
          <w:rFonts w:ascii="Twinkl" w:hAnsi="Twinkl"/>
        </w:rPr>
        <w:t xml:space="preserve">with appropriate support and differentiation built in. </w:t>
      </w:r>
    </w:p>
    <w:p w14:paraId="66841DAA" w14:textId="77777777" w:rsidR="00C04E0F" w:rsidRPr="00C04E0F" w:rsidRDefault="00552B3B" w:rsidP="00C04E0F">
      <w:pPr>
        <w:pStyle w:val="ListParagraph"/>
        <w:numPr>
          <w:ilvl w:val="0"/>
          <w:numId w:val="11"/>
        </w:numPr>
        <w:rPr>
          <w:rFonts w:ascii="Twinkl" w:hAnsi="Twinkl"/>
          <w:sz w:val="22"/>
          <w:szCs w:val="22"/>
          <w:lang w:val="en-GB"/>
        </w:rPr>
      </w:pPr>
      <w:r w:rsidRPr="00C04E0F">
        <w:rPr>
          <w:rFonts w:ascii="Twinkl" w:hAnsi="Twinkl"/>
        </w:rPr>
        <w:t>Pupils learning will be supported using a range of digital platforms, in three main stages: - Learning how to use specific devices, websites, apps and resources</w:t>
      </w:r>
    </w:p>
    <w:p w14:paraId="1FB53A0A" w14:textId="77777777" w:rsidR="00C04E0F" w:rsidRPr="00C04E0F" w:rsidRDefault="00552B3B" w:rsidP="00C04E0F">
      <w:pPr>
        <w:pStyle w:val="ListParagraph"/>
        <w:numPr>
          <w:ilvl w:val="0"/>
          <w:numId w:val="11"/>
        </w:numPr>
        <w:rPr>
          <w:rFonts w:ascii="Twinkl" w:hAnsi="Twinkl"/>
          <w:sz w:val="22"/>
          <w:szCs w:val="22"/>
          <w:lang w:val="en-GB"/>
        </w:rPr>
      </w:pPr>
      <w:r w:rsidRPr="00C04E0F">
        <w:rPr>
          <w:rFonts w:ascii="Twinkl" w:hAnsi="Twinkl"/>
        </w:rPr>
        <w:t>Pupils choosing from different digital platforms to, research, create and present work</w:t>
      </w:r>
    </w:p>
    <w:p w14:paraId="5810E2CD" w14:textId="7B2A4565" w:rsidR="00552B3B" w:rsidRPr="00C04E0F" w:rsidRDefault="00552B3B" w:rsidP="00C04E0F">
      <w:pPr>
        <w:pStyle w:val="ListParagraph"/>
        <w:numPr>
          <w:ilvl w:val="0"/>
          <w:numId w:val="11"/>
        </w:numPr>
        <w:rPr>
          <w:rFonts w:ascii="Twinkl" w:hAnsi="Twinkl"/>
          <w:sz w:val="22"/>
          <w:szCs w:val="22"/>
          <w:lang w:val="en-GB"/>
        </w:rPr>
      </w:pPr>
      <w:r w:rsidRPr="00C04E0F">
        <w:rPr>
          <w:rFonts w:ascii="Twinkl" w:hAnsi="Twinkl"/>
        </w:rPr>
        <w:t>Pupils choosing how to develop their learning, knowledge and understand with regards to a particular subject / topic area</w:t>
      </w:r>
    </w:p>
    <w:p w14:paraId="1AAC1E3E" w14:textId="3C524A76" w:rsidR="00552B3B" w:rsidRPr="00BA557B" w:rsidRDefault="00552B3B">
      <w:pPr>
        <w:pStyle w:val="Body"/>
        <w:rPr>
          <w:rFonts w:ascii="Twinkl" w:hAnsi="Twinkl"/>
          <w:color w:val="000000" w:themeColor="text1"/>
          <w:sz w:val="24"/>
          <w:szCs w:val="24"/>
        </w:rPr>
      </w:pPr>
    </w:p>
    <w:p w14:paraId="3BFF738D" w14:textId="7B0D38EC" w:rsidR="00C50CD9" w:rsidRPr="00BA557B" w:rsidRDefault="00C50CD9">
      <w:pPr>
        <w:pStyle w:val="Body"/>
        <w:rPr>
          <w:rFonts w:ascii="Twinkl" w:hAnsi="Twinkl"/>
          <w:color w:val="000000" w:themeColor="text1"/>
          <w:sz w:val="24"/>
          <w:szCs w:val="24"/>
        </w:rPr>
      </w:pPr>
      <w:r w:rsidRPr="00BA557B">
        <w:rPr>
          <w:rFonts w:ascii="Twinkl" w:hAnsi="Twinkl"/>
          <w:color w:val="000000" w:themeColor="text1"/>
          <w:sz w:val="24"/>
          <w:szCs w:val="24"/>
        </w:rPr>
        <w:t xml:space="preserve">See staff </w:t>
      </w:r>
      <w:proofErr w:type="spellStart"/>
      <w:r w:rsidRPr="00BA557B">
        <w:rPr>
          <w:rFonts w:ascii="Twinkl" w:hAnsi="Twinkl"/>
          <w:color w:val="000000" w:themeColor="text1"/>
          <w:sz w:val="24"/>
          <w:szCs w:val="24"/>
        </w:rPr>
        <w:t>dat</w:t>
      </w:r>
      <w:proofErr w:type="spellEnd"/>
      <w:r w:rsidRPr="00BA557B">
        <w:rPr>
          <w:rFonts w:ascii="Twinkl" w:hAnsi="Twinkl"/>
          <w:color w:val="000000" w:themeColor="text1"/>
          <w:sz w:val="24"/>
          <w:szCs w:val="24"/>
        </w:rPr>
        <w:t>- “</w:t>
      </w:r>
      <w:r w:rsidR="00A35420" w:rsidRPr="00BA557B">
        <w:rPr>
          <w:rFonts w:ascii="Twinkl" w:hAnsi="Twinkl"/>
          <w:color w:val="000000" w:themeColor="text1"/>
          <w:sz w:val="24"/>
          <w:szCs w:val="24"/>
        </w:rPr>
        <w:t>Initiatives</w:t>
      </w:r>
      <w:r w:rsidRPr="00BA557B">
        <w:rPr>
          <w:rFonts w:ascii="Twinkl" w:hAnsi="Twinkl"/>
          <w:color w:val="000000" w:themeColor="text1"/>
          <w:sz w:val="24"/>
          <w:szCs w:val="24"/>
        </w:rPr>
        <w:t>”/ “</w:t>
      </w:r>
      <w:r w:rsidR="00BA557B" w:rsidRPr="00BA557B">
        <w:rPr>
          <w:rFonts w:ascii="Twinkl" w:hAnsi="Twinkl"/>
          <w:color w:val="000000" w:themeColor="text1"/>
          <w:sz w:val="24"/>
          <w:szCs w:val="24"/>
        </w:rPr>
        <w:t>Digital Schools Award</w:t>
      </w:r>
      <w:r w:rsidRPr="00BA557B">
        <w:rPr>
          <w:rFonts w:ascii="Twinkl" w:hAnsi="Twinkl"/>
          <w:color w:val="000000" w:themeColor="text1"/>
          <w:sz w:val="24"/>
          <w:szCs w:val="24"/>
        </w:rPr>
        <w:t>”</w:t>
      </w:r>
    </w:p>
    <w:p w14:paraId="70095D5C" w14:textId="0A6C2E62" w:rsidR="00961FA0" w:rsidRPr="00C9478E" w:rsidRDefault="00961FA0">
      <w:pPr>
        <w:pStyle w:val="Body"/>
        <w:rPr>
          <w:rFonts w:ascii="Twinkl" w:hAnsi="Twinkl"/>
          <w:sz w:val="24"/>
          <w:szCs w:val="24"/>
        </w:rPr>
      </w:pPr>
    </w:p>
    <w:p w14:paraId="3FF6D48F" w14:textId="77777777" w:rsidR="00961FA0" w:rsidRPr="00C9478E" w:rsidRDefault="0058128B">
      <w:pPr>
        <w:pStyle w:val="Body"/>
        <w:rPr>
          <w:rFonts w:ascii="Twinkl" w:hAnsi="Twinkl"/>
          <w:b/>
          <w:sz w:val="24"/>
          <w:szCs w:val="24"/>
        </w:rPr>
      </w:pPr>
      <w:r w:rsidRPr="00C9478E">
        <w:rPr>
          <w:rFonts w:ascii="Twinkl" w:hAnsi="Twinkl"/>
          <w:b/>
          <w:sz w:val="24"/>
          <w:szCs w:val="24"/>
        </w:rPr>
        <w:t>Additional Support Needs</w:t>
      </w:r>
    </w:p>
    <w:p w14:paraId="3F9E1C11" w14:textId="77777777" w:rsidR="00C04E0F" w:rsidRDefault="00C04E0F" w:rsidP="00C04E0F">
      <w:pPr>
        <w:rPr>
          <w:rFonts w:ascii="Twinkl" w:eastAsia="Times New Roman" w:hAnsi="Twinkl"/>
          <w:color w:val="000000"/>
        </w:rPr>
      </w:pPr>
    </w:p>
    <w:p w14:paraId="503EE3CD" w14:textId="40A0E553" w:rsidR="00C04E0F" w:rsidRPr="00C04E0F" w:rsidRDefault="00C04E0F" w:rsidP="00C04E0F">
      <w:pPr>
        <w:rPr>
          <w:rFonts w:ascii="Twinkl" w:eastAsia="Times New Roman" w:hAnsi="Twinkl"/>
          <w:color w:val="000000"/>
          <w:lang w:val="en-GB" w:eastAsia="en-GB"/>
        </w:rPr>
      </w:pPr>
      <w:r w:rsidRPr="00C04E0F">
        <w:rPr>
          <w:rFonts w:ascii="Twinkl" w:eastAsia="Times New Roman" w:hAnsi="Twinkl"/>
          <w:color w:val="000000"/>
        </w:rPr>
        <w:t xml:space="preserve">The following Sway should be used to support staff in using digital tools to improve accessibility for all </w:t>
      </w:r>
      <w:hyperlink r:id="rId11" w:history="1">
        <w:r w:rsidRPr="00C04E0F">
          <w:rPr>
            <w:rStyle w:val="Hyperlink"/>
            <w:rFonts w:ascii="Twinkl" w:eastAsia="Times New Roman" w:hAnsi="Twinkl"/>
          </w:rPr>
          <w:t>https://sway.office.com/aZ38VJu35ag79nYS?ref=Link</w:t>
        </w:r>
      </w:hyperlink>
    </w:p>
    <w:p w14:paraId="7B4556E0" w14:textId="77777777" w:rsidR="00E66C73" w:rsidRPr="00C04E0F" w:rsidRDefault="00E66C73">
      <w:pPr>
        <w:pStyle w:val="Body"/>
        <w:rPr>
          <w:rFonts w:ascii="Twinkl" w:hAnsi="Twinkl"/>
          <w:b/>
          <w:sz w:val="24"/>
          <w:szCs w:val="24"/>
        </w:rPr>
      </w:pPr>
    </w:p>
    <w:p w14:paraId="069C6872" w14:textId="27703C3A" w:rsidR="00CE4DF1" w:rsidRPr="00C04E0F" w:rsidRDefault="006A67DF">
      <w:pPr>
        <w:pStyle w:val="Body"/>
        <w:rPr>
          <w:rFonts w:ascii="Twinkl" w:hAnsi="Twinkl"/>
          <w:sz w:val="24"/>
          <w:szCs w:val="24"/>
        </w:rPr>
      </w:pPr>
      <w:r w:rsidRPr="00C04E0F">
        <w:rPr>
          <w:rFonts w:ascii="Twinkl" w:hAnsi="Twinkl"/>
          <w:sz w:val="24"/>
          <w:szCs w:val="24"/>
        </w:rPr>
        <w:t>Some recommended apps and links for ASN children-</w:t>
      </w:r>
    </w:p>
    <w:p w14:paraId="17C338F1" w14:textId="376C2E0C" w:rsidR="006A67DF" w:rsidRPr="00C04E0F" w:rsidRDefault="006A67DF">
      <w:pPr>
        <w:pStyle w:val="Body"/>
        <w:rPr>
          <w:rFonts w:ascii="Twinkl" w:hAnsi="Twinkl"/>
          <w:sz w:val="24"/>
          <w:szCs w:val="24"/>
        </w:rPr>
      </w:pPr>
    </w:p>
    <w:p w14:paraId="577F0F0B" w14:textId="676E0540" w:rsidR="00C04E0F" w:rsidRPr="00C04E0F" w:rsidRDefault="00C04E0F" w:rsidP="006A67DF">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Twinkl" w:eastAsia="Times New Roman" w:hAnsi="Twinkl"/>
          <w:lang w:val="en-GB"/>
        </w:rPr>
      </w:pPr>
      <w:r w:rsidRPr="00C04E0F">
        <w:rPr>
          <w:rFonts w:ascii="Twinkl" w:eastAsia="Times New Roman" w:hAnsi="Twinkl"/>
          <w:lang w:val="en-GB"/>
        </w:rPr>
        <w:t xml:space="preserve">Immersive reader </w:t>
      </w:r>
    </w:p>
    <w:p w14:paraId="14F41C71" w14:textId="26353894" w:rsidR="00C04E0F" w:rsidRPr="00C04E0F" w:rsidRDefault="00C04E0F" w:rsidP="00C04E0F">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Twinkl" w:eastAsia="Times New Roman" w:hAnsi="Twinkl"/>
          <w:sz w:val="22"/>
          <w:szCs w:val="22"/>
          <w:lang w:val="en-GB"/>
        </w:rPr>
      </w:pPr>
      <w:r>
        <w:rPr>
          <w:rFonts w:ascii="Twinkl" w:eastAsia="Times New Roman" w:hAnsi="Twinkl"/>
          <w:sz w:val="22"/>
          <w:szCs w:val="22"/>
          <w:lang w:val="en-GB"/>
        </w:rPr>
        <w:t>Office Lens</w:t>
      </w:r>
    </w:p>
    <w:p w14:paraId="220FA7D5" w14:textId="238C46A6" w:rsidR="006A67DF" w:rsidRPr="00C9478E" w:rsidRDefault="006A67DF" w:rsidP="006A67DF">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Twinkl" w:eastAsia="Times New Roman" w:hAnsi="Twinkl"/>
          <w:sz w:val="22"/>
          <w:szCs w:val="22"/>
          <w:lang w:val="en-GB"/>
        </w:rPr>
      </w:pPr>
      <w:r w:rsidRPr="00C9478E">
        <w:rPr>
          <w:rFonts w:ascii="Twinkl" w:eastAsia="Times New Roman" w:hAnsi="Twinkl"/>
        </w:rPr>
        <w:t>Teach your Monster to read</w:t>
      </w:r>
    </w:p>
    <w:p w14:paraId="4DA64E20" w14:textId="77777777" w:rsidR="006A67DF" w:rsidRPr="00C9478E" w:rsidRDefault="006A67DF" w:rsidP="006A67DF">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Twinkl" w:eastAsia="Times New Roman" w:hAnsi="Twinkl"/>
        </w:rPr>
      </w:pPr>
      <w:r w:rsidRPr="00C9478E">
        <w:rPr>
          <w:rFonts w:ascii="Twinkl" w:eastAsia="Times New Roman" w:hAnsi="Twinkl"/>
        </w:rPr>
        <w:t>Nessy Apps</w:t>
      </w:r>
    </w:p>
    <w:p w14:paraId="00100C5D" w14:textId="77777777" w:rsidR="006A67DF" w:rsidRPr="00C9478E" w:rsidRDefault="006A67DF" w:rsidP="006A67DF">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Twinkl" w:eastAsia="Times New Roman" w:hAnsi="Twinkl"/>
        </w:rPr>
      </w:pPr>
      <w:r w:rsidRPr="00C9478E">
        <w:rPr>
          <w:rFonts w:ascii="Twinkl" w:eastAsia="Times New Roman" w:hAnsi="Twinkl"/>
        </w:rPr>
        <w:lastRenderedPageBreak/>
        <w:t>Word Hippo</w:t>
      </w:r>
    </w:p>
    <w:p w14:paraId="02B708C8" w14:textId="77777777" w:rsidR="006A67DF" w:rsidRPr="00C9478E" w:rsidRDefault="006A67DF" w:rsidP="006A67DF">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Twinkl" w:eastAsia="Times New Roman" w:hAnsi="Twinkl"/>
        </w:rPr>
      </w:pPr>
      <w:r w:rsidRPr="00C9478E">
        <w:rPr>
          <w:rFonts w:ascii="Twinkl" w:eastAsia="Times New Roman" w:hAnsi="Twinkl"/>
        </w:rPr>
        <w:t xml:space="preserve">Book Creator </w:t>
      </w:r>
    </w:p>
    <w:p w14:paraId="42D88E97" w14:textId="62C85A22" w:rsidR="006A67DF" w:rsidRDefault="006A67DF" w:rsidP="006A67DF">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Twinkl" w:eastAsia="Times New Roman" w:hAnsi="Twinkl"/>
        </w:rPr>
      </w:pPr>
      <w:r w:rsidRPr="00C9478E">
        <w:rPr>
          <w:rFonts w:ascii="Twinkl" w:eastAsia="Times New Roman" w:hAnsi="Twinkl"/>
        </w:rPr>
        <w:t xml:space="preserve">Seeing AI – reads environmental text </w:t>
      </w:r>
    </w:p>
    <w:p w14:paraId="3B36B86C" w14:textId="5F755E84" w:rsidR="00C04E0F" w:rsidRDefault="00C04E0F" w:rsidP="00C04E0F">
      <w:pPr>
        <w:pBdr>
          <w:top w:val="none" w:sz="0" w:space="0" w:color="auto"/>
          <w:left w:val="none" w:sz="0" w:space="0" w:color="auto"/>
          <w:bottom w:val="none" w:sz="0" w:space="0" w:color="auto"/>
          <w:right w:val="none" w:sz="0" w:space="0" w:color="auto"/>
          <w:between w:val="none" w:sz="0" w:space="0" w:color="auto"/>
          <w:bar w:val="none" w:sz="0" w:color="auto"/>
        </w:pBdr>
        <w:rPr>
          <w:rFonts w:ascii="Twinkl" w:eastAsia="Times New Roman" w:hAnsi="Twinkl"/>
        </w:rPr>
      </w:pPr>
    </w:p>
    <w:p w14:paraId="34B7C612" w14:textId="60C7D5A1" w:rsidR="00C04E0F" w:rsidRPr="00C04E0F" w:rsidRDefault="00C04E0F" w:rsidP="00C04E0F">
      <w:pPr>
        <w:pBdr>
          <w:top w:val="none" w:sz="0" w:space="0" w:color="auto"/>
          <w:left w:val="none" w:sz="0" w:space="0" w:color="auto"/>
          <w:bottom w:val="none" w:sz="0" w:space="0" w:color="auto"/>
          <w:right w:val="none" w:sz="0" w:space="0" w:color="auto"/>
          <w:between w:val="none" w:sz="0" w:space="0" w:color="auto"/>
          <w:bar w:val="none" w:sz="0" w:color="auto"/>
        </w:pBdr>
        <w:rPr>
          <w:rFonts w:ascii="Twinkl" w:eastAsia="Times New Roman" w:hAnsi="Twinkl"/>
        </w:rPr>
      </w:pPr>
      <w:r>
        <w:rPr>
          <w:rFonts w:ascii="Twinkl" w:eastAsia="Times New Roman" w:hAnsi="Twinkl"/>
        </w:rPr>
        <w:t xml:space="preserve">The iPad accessibility features are also very useful. </w:t>
      </w:r>
    </w:p>
    <w:p w14:paraId="4C2F5A8D" w14:textId="089E4B70" w:rsidR="006A67DF" w:rsidRPr="00C9478E" w:rsidRDefault="006A67DF">
      <w:pPr>
        <w:pStyle w:val="Body"/>
        <w:rPr>
          <w:rFonts w:ascii="Twinkl" w:hAnsi="Twinkl"/>
          <w:sz w:val="24"/>
          <w:szCs w:val="24"/>
        </w:rPr>
      </w:pPr>
    </w:p>
    <w:p w14:paraId="3BC0C248" w14:textId="77777777" w:rsidR="006A67DF" w:rsidRPr="00C9478E" w:rsidRDefault="006A67DF">
      <w:pPr>
        <w:pStyle w:val="Body"/>
        <w:rPr>
          <w:rFonts w:ascii="Twinkl" w:hAnsi="Twinkl"/>
          <w:sz w:val="24"/>
          <w:szCs w:val="24"/>
        </w:rPr>
      </w:pPr>
    </w:p>
    <w:p w14:paraId="395FA44C" w14:textId="459B2B0E" w:rsidR="00CE4DF1" w:rsidRPr="00C9478E" w:rsidRDefault="00C6251D">
      <w:pPr>
        <w:pStyle w:val="Body"/>
        <w:rPr>
          <w:rFonts w:ascii="Twinkl" w:hAnsi="Twinkl"/>
          <w:sz w:val="24"/>
          <w:szCs w:val="24"/>
        </w:rPr>
      </w:pPr>
      <w:hyperlink r:id="rId12" w:history="1">
        <w:r w:rsidR="006A67DF" w:rsidRPr="00C9478E">
          <w:rPr>
            <w:rStyle w:val="Hyperlink"/>
            <w:rFonts w:ascii="Twinkl" w:hAnsi="Twinkl"/>
            <w:sz w:val="24"/>
            <w:szCs w:val="24"/>
          </w:rPr>
          <w:t>https://www.callscotland.org.uk/common-assets/cm-files/posters/ipad-apps-for-learners-with-dyslexia.pdf</w:t>
        </w:r>
      </w:hyperlink>
    </w:p>
    <w:p w14:paraId="698327E9" w14:textId="378B98BB" w:rsidR="006A67DF" w:rsidRPr="00C9478E" w:rsidRDefault="006A67DF">
      <w:pPr>
        <w:pStyle w:val="Body"/>
        <w:rPr>
          <w:rFonts w:ascii="Twinkl" w:hAnsi="Twinkl"/>
          <w:sz w:val="24"/>
          <w:szCs w:val="24"/>
        </w:rPr>
      </w:pPr>
    </w:p>
    <w:p w14:paraId="016F15FA" w14:textId="7B859DF3" w:rsidR="006A67DF" w:rsidRPr="00C9478E" w:rsidRDefault="00C6251D">
      <w:pPr>
        <w:pStyle w:val="Body"/>
        <w:rPr>
          <w:rFonts w:ascii="Twinkl" w:hAnsi="Twinkl"/>
          <w:sz w:val="24"/>
          <w:szCs w:val="24"/>
        </w:rPr>
      </w:pPr>
      <w:hyperlink r:id="rId13" w:history="1">
        <w:r w:rsidR="006A67DF" w:rsidRPr="00C9478E">
          <w:rPr>
            <w:rStyle w:val="Hyperlink"/>
            <w:rFonts w:ascii="Twinkl" w:hAnsi="Twinkl"/>
            <w:sz w:val="24"/>
            <w:szCs w:val="24"/>
          </w:rPr>
          <w:t>https://www.callscotland.org.uk/common-assets/cm-files/posters/ipad-apps-for-learners-with-dyscalculianumeracy-difficulties.pdf</w:t>
        </w:r>
      </w:hyperlink>
    </w:p>
    <w:p w14:paraId="07B5FF89" w14:textId="6A91E936" w:rsidR="006A67DF" w:rsidRPr="00C9478E" w:rsidRDefault="006A67DF">
      <w:pPr>
        <w:pStyle w:val="Body"/>
        <w:rPr>
          <w:rFonts w:ascii="Twinkl" w:hAnsi="Twinkl"/>
          <w:sz w:val="24"/>
          <w:szCs w:val="24"/>
        </w:rPr>
      </w:pPr>
    </w:p>
    <w:p w14:paraId="7AACAC55" w14:textId="52B4635D" w:rsidR="006A67DF" w:rsidRPr="00C9478E" w:rsidRDefault="00C6251D">
      <w:pPr>
        <w:pStyle w:val="Body"/>
        <w:rPr>
          <w:rFonts w:ascii="Twinkl" w:hAnsi="Twinkl"/>
          <w:sz w:val="24"/>
          <w:szCs w:val="24"/>
        </w:rPr>
      </w:pPr>
      <w:hyperlink r:id="rId14" w:history="1">
        <w:r w:rsidR="006A67DF" w:rsidRPr="00C9478E">
          <w:rPr>
            <w:rStyle w:val="Hyperlink"/>
            <w:rFonts w:ascii="Twinkl" w:hAnsi="Twinkl"/>
          </w:rPr>
          <w:t>Posters and Leaflets (callscotland.org.uk)</w:t>
        </w:r>
      </w:hyperlink>
    </w:p>
    <w:p w14:paraId="252ECB02" w14:textId="77777777" w:rsidR="002D53A3" w:rsidRPr="00C9478E" w:rsidRDefault="002D53A3">
      <w:pPr>
        <w:pStyle w:val="Body"/>
        <w:rPr>
          <w:rFonts w:ascii="Twinkl" w:hAnsi="Twinkl"/>
          <w:b/>
          <w:sz w:val="24"/>
          <w:szCs w:val="24"/>
        </w:rPr>
      </w:pPr>
    </w:p>
    <w:p w14:paraId="73595F31" w14:textId="77777777" w:rsidR="00240250" w:rsidRPr="00C9478E" w:rsidRDefault="00240250">
      <w:pPr>
        <w:pStyle w:val="Body"/>
        <w:rPr>
          <w:rFonts w:ascii="Twinkl" w:hAnsi="Twinkl"/>
          <w:b/>
          <w:sz w:val="24"/>
          <w:szCs w:val="24"/>
        </w:rPr>
      </w:pPr>
      <w:r w:rsidRPr="00C9478E">
        <w:rPr>
          <w:rFonts w:ascii="Twinkl" w:hAnsi="Twinkl"/>
          <w:b/>
          <w:sz w:val="24"/>
          <w:szCs w:val="24"/>
        </w:rPr>
        <w:t>Resources</w:t>
      </w:r>
    </w:p>
    <w:p w14:paraId="46A5C174" w14:textId="77777777" w:rsidR="00240250" w:rsidRPr="00C9478E" w:rsidRDefault="00240250">
      <w:pPr>
        <w:pStyle w:val="Body"/>
        <w:rPr>
          <w:rFonts w:ascii="Twinkl" w:hAnsi="Twinkl"/>
          <w:sz w:val="24"/>
          <w:szCs w:val="24"/>
        </w:rPr>
      </w:pPr>
    </w:p>
    <w:p w14:paraId="3D58FD26" w14:textId="4DDC1DFA" w:rsidR="00552B3B" w:rsidRPr="00C9478E" w:rsidRDefault="006A67DF" w:rsidP="00552B3B">
      <w:pPr>
        <w:pStyle w:val="Body"/>
        <w:tabs>
          <w:tab w:val="left" w:pos="5790"/>
        </w:tabs>
        <w:rPr>
          <w:rFonts w:ascii="Twinkl" w:hAnsi="Twinkl"/>
          <w:sz w:val="24"/>
          <w:szCs w:val="24"/>
        </w:rPr>
      </w:pPr>
      <w:r w:rsidRPr="00C9478E">
        <w:rPr>
          <w:rFonts w:ascii="Twinkl" w:hAnsi="Twinkl"/>
          <w:sz w:val="24"/>
          <w:szCs w:val="24"/>
        </w:rPr>
        <w:t>The following apps and sites should be used</w:t>
      </w:r>
      <w:r w:rsidR="007F7CBA" w:rsidRPr="00C9478E">
        <w:rPr>
          <w:rFonts w:ascii="Twinkl" w:hAnsi="Twinkl"/>
          <w:sz w:val="24"/>
          <w:szCs w:val="24"/>
        </w:rPr>
        <w:t xml:space="preserve"> along with any additional resources found</w:t>
      </w:r>
      <w:r w:rsidRPr="00C9478E">
        <w:rPr>
          <w:rFonts w:ascii="Twinkl" w:hAnsi="Twinkl"/>
          <w:sz w:val="24"/>
          <w:szCs w:val="24"/>
        </w:rPr>
        <w:t xml:space="preserve"> (where appropriate) to facilitate and enhance learning. </w:t>
      </w:r>
    </w:p>
    <w:p w14:paraId="2F51DD7E" w14:textId="72AB085B" w:rsidR="006A67DF" w:rsidRPr="00C9478E" w:rsidRDefault="006A67DF" w:rsidP="00552B3B">
      <w:pPr>
        <w:pStyle w:val="Body"/>
        <w:tabs>
          <w:tab w:val="left" w:pos="5790"/>
        </w:tabs>
        <w:rPr>
          <w:rFonts w:ascii="Twinkl" w:hAnsi="Twinkl"/>
          <w:sz w:val="24"/>
          <w:szCs w:val="24"/>
        </w:rPr>
      </w:pPr>
    </w:p>
    <w:p w14:paraId="266C863E" w14:textId="1BF83A33" w:rsidR="006A67DF" w:rsidRPr="00C9478E" w:rsidRDefault="006A67DF" w:rsidP="00552B3B">
      <w:pPr>
        <w:pStyle w:val="Body"/>
        <w:tabs>
          <w:tab w:val="left" w:pos="5790"/>
        </w:tabs>
        <w:rPr>
          <w:rFonts w:ascii="Twinkl" w:hAnsi="Twinkl"/>
          <w:sz w:val="24"/>
          <w:szCs w:val="24"/>
          <w:u w:val="single"/>
        </w:rPr>
      </w:pPr>
      <w:r w:rsidRPr="00C9478E">
        <w:rPr>
          <w:rFonts w:ascii="Twinkl" w:hAnsi="Twinkl"/>
          <w:sz w:val="24"/>
          <w:szCs w:val="24"/>
          <w:u w:val="single"/>
        </w:rPr>
        <w:t>Seesaw</w:t>
      </w:r>
    </w:p>
    <w:p w14:paraId="58D89EB7" w14:textId="69B38300" w:rsidR="007F7CBA" w:rsidRPr="00C6251D" w:rsidRDefault="007F7CBA" w:rsidP="00552B3B">
      <w:pPr>
        <w:pStyle w:val="Body"/>
        <w:tabs>
          <w:tab w:val="left" w:pos="5790"/>
        </w:tabs>
        <w:rPr>
          <w:rFonts w:ascii="Twinkl" w:hAnsi="Twinkl"/>
          <w:color w:val="auto"/>
          <w:sz w:val="24"/>
          <w:szCs w:val="24"/>
        </w:rPr>
      </w:pPr>
      <w:r w:rsidRPr="00C9478E">
        <w:rPr>
          <w:rFonts w:ascii="Twinkl" w:hAnsi="Twinkl"/>
          <w:sz w:val="24"/>
          <w:szCs w:val="24"/>
        </w:rPr>
        <w:t xml:space="preserve">There are many “how to” videos on </w:t>
      </w:r>
      <w:r w:rsidR="00B101C7">
        <w:rPr>
          <w:rFonts w:ascii="Twinkl" w:hAnsi="Twinkl"/>
          <w:sz w:val="24"/>
          <w:szCs w:val="24"/>
        </w:rPr>
        <w:t>the Seesaw website</w:t>
      </w:r>
      <w:r w:rsidRPr="00C9478E">
        <w:rPr>
          <w:rFonts w:ascii="Twinkl" w:hAnsi="Twinkl"/>
          <w:sz w:val="24"/>
          <w:szCs w:val="24"/>
        </w:rPr>
        <w:t xml:space="preserve"> which can be used to navigate around </w:t>
      </w:r>
      <w:r w:rsidRPr="00C6251D">
        <w:rPr>
          <w:rFonts w:ascii="Twinkl" w:hAnsi="Twinkl"/>
          <w:color w:val="auto"/>
          <w:sz w:val="24"/>
          <w:szCs w:val="24"/>
        </w:rPr>
        <w:t>this site.</w:t>
      </w:r>
      <w:r w:rsidR="00B101C7" w:rsidRPr="00C6251D">
        <w:rPr>
          <w:rFonts w:ascii="Twinkl" w:hAnsi="Twinkl"/>
          <w:color w:val="auto"/>
          <w:sz w:val="24"/>
          <w:szCs w:val="24"/>
        </w:rPr>
        <w:t xml:space="preserve"> Jen Clark and Jen Smith are also Seesaw Ambassadors if you need further support.</w:t>
      </w:r>
    </w:p>
    <w:p w14:paraId="50E72620" w14:textId="2246413A" w:rsidR="007F7CBA" w:rsidRPr="00C6251D" w:rsidRDefault="007F7CBA" w:rsidP="007F7CBA">
      <w:pPr>
        <w:pStyle w:val="Body"/>
        <w:numPr>
          <w:ilvl w:val="0"/>
          <w:numId w:val="5"/>
        </w:numPr>
        <w:tabs>
          <w:tab w:val="left" w:pos="5790"/>
        </w:tabs>
        <w:rPr>
          <w:rFonts w:ascii="Twinkl" w:hAnsi="Twinkl"/>
          <w:color w:val="auto"/>
          <w:sz w:val="24"/>
          <w:szCs w:val="24"/>
        </w:rPr>
      </w:pPr>
      <w:r w:rsidRPr="00C6251D">
        <w:rPr>
          <w:rFonts w:ascii="Twinkl" w:hAnsi="Twinkl"/>
          <w:color w:val="auto"/>
          <w:sz w:val="24"/>
          <w:szCs w:val="24"/>
        </w:rPr>
        <w:t>Homework</w:t>
      </w:r>
      <w:r w:rsidR="00BA557B" w:rsidRPr="00C6251D">
        <w:rPr>
          <w:rFonts w:ascii="Twinkl" w:hAnsi="Twinkl"/>
          <w:color w:val="auto"/>
          <w:sz w:val="24"/>
          <w:szCs w:val="24"/>
        </w:rPr>
        <w:t xml:space="preserve"> can</w:t>
      </w:r>
      <w:r w:rsidRPr="00C6251D">
        <w:rPr>
          <w:rFonts w:ascii="Twinkl" w:hAnsi="Twinkl"/>
          <w:color w:val="auto"/>
          <w:sz w:val="24"/>
          <w:szCs w:val="24"/>
        </w:rPr>
        <w:t xml:space="preserve"> be submitted on this app weekly</w:t>
      </w:r>
    </w:p>
    <w:p w14:paraId="4FCD0965" w14:textId="25E441DF" w:rsidR="007F7CBA" w:rsidRPr="00C6251D" w:rsidRDefault="007F7CBA" w:rsidP="007F7CBA">
      <w:pPr>
        <w:pStyle w:val="Body"/>
        <w:numPr>
          <w:ilvl w:val="0"/>
          <w:numId w:val="5"/>
        </w:numPr>
        <w:tabs>
          <w:tab w:val="left" w:pos="5790"/>
        </w:tabs>
        <w:rPr>
          <w:rFonts w:ascii="Twinkl" w:hAnsi="Twinkl"/>
          <w:color w:val="auto"/>
          <w:sz w:val="24"/>
          <w:szCs w:val="24"/>
        </w:rPr>
      </w:pPr>
      <w:r w:rsidRPr="00C6251D">
        <w:rPr>
          <w:rFonts w:ascii="Twinkl" w:hAnsi="Twinkl"/>
          <w:color w:val="auto"/>
          <w:sz w:val="24"/>
          <w:szCs w:val="24"/>
        </w:rPr>
        <w:t>Portfolios and self/ peer reflections should be submitted on this weekly</w:t>
      </w:r>
    </w:p>
    <w:p w14:paraId="200BBA7E" w14:textId="65F13C60" w:rsidR="007F7CBA" w:rsidRPr="00C9478E" w:rsidRDefault="007F7CBA" w:rsidP="007F7CBA">
      <w:pPr>
        <w:pStyle w:val="Body"/>
        <w:numPr>
          <w:ilvl w:val="0"/>
          <w:numId w:val="5"/>
        </w:numPr>
        <w:tabs>
          <w:tab w:val="left" w:pos="5790"/>
        </w:tabs>
        <w:rPr>
          <w:rFonts w:ascii="Twinkl" w:hAnsi="Twinkl"/>
          <w:sz w:val="24"/>
          <w:szCs w:val="24"/>
        </w:rPr>
      </w:pPr>
      <w:r w:rsidRPr="00C6251D">
        <w:rPr>
          <w:rFonts w:ascii="Twinkl" w:hAnsi="Twinkl"/>
          <w:color w:val="auto"/>
          <w:sz w:val="24"/>
          <w:szCs w:val="24"/>
        </w:rPr>
        <w:t xml:space="preserve">“Family announcements” can be used to communicated reminder to both pupils and parents </w:t>
      </w:r>
      <w:proofErr w:type="gramStart"/>
      <w:r w:rsidRPr="00C6251D">
        <w:rPr>
          <w:rFonts w:ascii="Twinkl" w:hAnsi="Twinkl"/>
          <w:color w:val="auto"/>
          <w:sz w:val="24"/>
          <w:szCs w:val="24"/>
        </w:rPr>
        <w:t>e.g.</w:t>
      </w:r>
      <w:proofErr w:type="gramEnd"/>
      <w:r w:rsidRPr="00C6251D">
        <w:rPr>
          <w:rFonts w:ascii="Twinkl" w:hAnsi="Twinkl"/>
          <w:color w:val="auto"/>
          <w:sz w:val="24"/>
          <w:szCs w:val="24"/>
        </w:rPr>
        <w:t xml:space="preserve"> a non- uniform </w:t>
      </w:r>
      <w:r w:rsidRPr="00C9478E">
        <w:rPr>
          <w:rFonts w:ascii="Twinkl" w:hAnsi="Twinkl"/>
          <w:sz w:val="24"/>
          <w:szCs w:val="24"/>
        </w:rPr>
        <w:t>day or gym day</w:t>
      </w:r>
    </w:p>
    <w:p w14:paraId="72A627F5" w14:textId="25B142E5" w:rsidR="007F7CBA" w:rsidRPr="00C9478E" w:rsidRDefault="007F7CBA" w:rsidP="007F7CBA">
      <w:pPr>
        <w:pStyle w:val="Body"/>
        <w:numPr>
          <w:ilvl w:val="0"/>
          <w:numId w:val="5"/>
        </w:numPr>
        <w:tabs>
          <w:tab w:val="left" w:pos="5790"/>
        </w:tabs>
        <w:rPr>
          <w:rFonts w:ascii="Twinkl" w:hAnsi="Twinkl"/>
          <w:sz w:val="24"/>
          <w:szCs w:val="24"/>
        </w:rPr>
      </w:pPr>
      <w:r w:rsidRPr="00C9478E">
        <w:rPr>
          <w:rFonts w:ascii="Twinkl" w:hAnsi="Twinkl"/>
          <w:sz w:val="24"/>
          <w:szCs w:val="24"/>
        </w:rPr>
        <w:t>This should be the main site you post on and should be used regularly.</w:t>
      </w:r>
    </w:p>
    <w:p w14:paraId="4C9DFC39" w14:textId="77777777" w:rsidR="007F7CBA" w:rsidRPr="00C9478E" w:rsidRDefault="007F7CBA" w:rsidP="00552B3B">
      <w:pPr>
        <w:pStyle w:val="Body"/>
        <w:tabs>
          <w:tab w:val="left" w:pos="5790"/>
        </w:tabs>
        <w:rPr>
          <w:rFonts w:ascii="Twinkl" w:hAnsi="Twinkl"/>
          <w:sz w:val="24"/>
          <w:szCs w:val="24"/>
        </w:rPr>
      </w:pPr>
    </w:p>
    <w:p w14:paraId="145FE74D" w14:textId="63E20320" w:rsidR="007F7CBA" w:rsidRPr="00C9478E" w:rsidRDefault="007F7CBA" w:rsidP="00552B3B">
      <w:pPr>
        <w:pStyle w:val="Body"/>
        <w:tabs>
          <w:tab w:val="left" w:pos="5790"/>
        </w:tabs>
        <w:rPr>
          <w:rFonts w:ascii="Twinkl" w:hAnsi="Twinkl"/>
          <w:sz w:val="24"/>
          <w:szCs w:val="24"/>
          <w:u w:val="single"/>
        </w:rPr>
      </w:pPr>
      <w:r w:rsidRPr="00C9478E">
        <w:rPr>
          <w:rFonts w:ascii="Twinkl" w:hAnsi="Twinkl"/>
          <w:sz w:val="24"/>
          <w:szCs w:val="24"/>
          <w:u w:val="single"/>
        </w:rPr>
        <w:t xml:space="preserve">Twitter </w:t>
      </w:r>
    </w:p>
    <w:p w14:paraId="4652CE6C" w14:textId="7C97D514" w:rsidR="007F7CBA" w:rsidRPr="00B101C7" w:rsidRDefault="007F7CBA" w:rsidP="00B101C7">
      <w:pPr>
        <w:pStyle w:val="Body"/>
        <w:numPr>
          <w:ilvl w:val="0"/>
          <w:numId w:val="7"/>
        </w:numPr>
        <w:tabs>
          <w:tab w:val="left" w:pos="5790"/>
        </w:tabs>
        <w:rPr>
          <w:rFonts w:ascii="Twinkl" w:hAnsi="Twinkl"/>
          <w:sz w:val="24"/>
          <w:szCs w:val="24"/>
        </w:rPr>
      </w:pPr>
      <w:r w:rsidRPr="00C9478E">
        <w:rPr>
          <w:rFonts w:ascii="Twinkl" w:hAnsi="Twinkl"/>
          <w:sz w:val="24"/>
          <w:szCs w:val="24"/>
        </w:rPr>
        <w:t xml:space="preserve">Use this to tag appropriate pages </w:t>
      </w:r>
      <w:proofErr w:type="gramStart"/>
      <w:r w:rsidRPr="00C9478E">
        <w:rPr>
          <w:rFonts w:ascii="Twinkl" w:hAnsi="Twinkl"/>
          <w:sz w:val="24"/>
          <w:szCs w:val="24"/>
        </w:rPr>
        <w:t>e.g.</w:t>
      </w:r>
      <w:proofErr w:type="gramEnd"/>
      <w:r w:rsidRPr="00C9478E">
        <w:rPr>
          <w:rFonts w:ascii="Twinkl" w:hAnsi="Twinkl"/>
          <w:sz w:val="24"/>
          <w:szCs w:val="24"/>
        </w:rPr>
        <w:t xml:space="preserve"> @</w:t>
      </w:r>
      <w:r w:rsidR="00B101C7">
        <w:rPr>
          <w:rFonts w:ascii="Twinkl" w:hAnsi="Twinkl"/>
          <w:sz w:val="24"/>
          <w:szCs w:val="24"/>
        </w:rPr>
        <w:t>hedgehogsociety,</w:t>
      </w:r>
      <w:r w:rsidRPr="00C9478E">
        <w:rPr>
          <w:rFonts w:ascii="Twinkl" w:hAnsi="Twinkl"/>
          <w:sz w:val="24"/>
          <w:szCs w:val="24"/>
        </w:rPr>
        <w:t xml:space="preserve"> </w:t>
      </w:r>
      <w:r w:rsidR="00B101C7" w:rsidRPr="00B101C7">
        <w:rPr>
          <w:rFonts w:ascii="Twinkl" w:hAnsi="Twinkl"/>
          <w:sz w:val="24"/>
          <w:szCs w:val="24"/>
        </w:rPr>
        <w:t>@scottishmaths</w:t>
      </w:r>
      <w:r w:rsidR="00B101C7">
        <w:rPr>
          <w:rFonts w:ascii="Twinkl" w:hAnsi="Twinkl"/>
          <w:sz w:val="24"/>
          <w:szCs w:val="24"/>
        </w:rPr>
        <w:t xml:space="preserve"> </w:t>
      </w:r>
      <w:r w:rsidR="00B101C7" w:rsidRPr="00B101C7">
        <w:rPr>
          <w:rFonts w:ascii="Twinkl" w:hAnsi="Twinkl"/>
          <w:sz w:val="24"/>
          <w:szCs w:val="24"/>
        </w:rPr>
        <w:t>@edscot_maths</w:t>
      </w:r>
      <w:r w:rsidR="00B101C7">
        <w:rPr>
          <w:rFonts w:ascii="Twinkl" w:hAnsi="Twinkl"/>
          <w:sz w:val="24"/>
          <w:szCs w:val="24"/>
        </w:rPr>
        <w:t>, @digilearnscot or @pkceducation</w:t>
      </w:r>
    </w:p>
    <w:p w14:paraId="15C5062B" w14:textId="6B64C9B4" w:rsidR="00C50CD9" w:rsidRPr="00C9478E" w:rsidRDefault="00C50CD9" w:rsidP="00C50CD9">
      <w:pPr>
        <w:pStyle w:val="Body"/>
        <w:numPr>
          <w:ilvl w:val="0"/>
          <w:numId w:val="7"/>
        </w:numPr>
        <w:tabs>
          <w:tab w:val="left" w:pos="5790"/>
        </w:tabs>
        <w:rPr>
          <w:rFonts w:ascii="Twinkl" w:hAnsi="Twinkl"/>
          <w:sz w:val="24"/>
          <w:szCs w:val="24"/>
        </w:rPr>
      </w:pPr>
      <w:r w:rsidRPr="00C9478E">
        <w:rPr>
          <w:rFonts w:ascii="Twinkl" w:hAnsi="Twinkl"/>
          <w:sz w:val="24"/>
          <w:szCs w:val="24"/>
        </w:rPr>
        <w:t>This is to communicate with a</w:t>
      </w:r>
      <w:r w:rsidR="00B101C7">
        <w:rPr>
          <w:rFonts w:ascii="Twinkl" w:hAnsi="Twinkl"/>
          <w:sz w:val="24"/>
          <w:szCs w:val="24"/>
        </w:rPr>
        <w:t xml:space="preserve"> </w:t>
      </w:r>
      <w:r w:rsidRPr="00C9478E">
        <w:rPr>
          <w:rFonts w:ascii="Twinkl" w:hAnsi="Twinkl"/>
          <w:sz w:val="24"/>
          <w:szCs w:val="24"/>
        </w:rPr>
        <w:t>wider audience</w:t>
      </w:r>
    </w:p>
    <w:p w14:paraId="3961D9AD" w14:textId="6AD96C53" w:rsidR="00C50CD9" w:rsidRDefault="00C50CD9" w:rsidP="00C50CD9">
      <w:pPr>
        <w:pStyle w:val="Body"/>
        <w:numPr>
          <w:ilvl w:val="0"/>
          <w:numId w:val="7"/>
        </w:numPr>
        <w:tabs>
          <w:tab w:val="left" w:pos="5790"/>
        </w:tabs>
        <w:rPr>
          <w:rFonts w:ascii="Twinkl" w:hAnsi="Twinkl"/>
          <w:sz w:val="24"/>
          <w:szCs w:val="24"/>
        </w:rPr>
      </w:pPr>
      <w:r w:rsidRPr="00C9478E">
        <w:rPr>
          <w:rFonts w:ascii="Twinkl" w:hAnsi="Twinkl"/>
          <w:sz w:val="24"/>
          <w:szCs w:val="24"/>
        </w:rPr>
        <w:t xml:space="preserve">Try and post on this site at least once a </w:t>
      </w:r>
      <w:r w:rsidR="00B101C7">
        <w:rPr>
          <w:rFonts w:ascii="Twinkl" w:hAnsi="Twinkl"/>
          <w:sz w:val="24"/>
          <w:szCs w:val="24"/>
        </w:rPr>
        <w:t>week</w:t>
      </w:r>
    </w:p>
    <w:p w14:paraId="321D9281" w14:textId="646D5CDA" w:rsidR="00B101C7" w:rsidRPr="00C9478E" w:rsidRDefault="00B101C7" w:rsidP="00C50CD9">
      <w:pPr>
        <w:pStyle w:val="Body"/>
        <w:numPr>
          <w:ilvl w:val="0"/>
          <w:numId w:val="7"/>
        </w:numPr>
        <w:tabs>
          <w:tab w:val="left" w:pos="5790"/>
        </w:tabs>
        <w:rPr>
          <w:rFonts w:ascii="Twinkl" w:hAnsi="Twinkl"/>
          <w:sz w:val="24"/>
          <w:szCs w:val="24"/>
        </w:rPr>
      </w:pPr>
      <w:r>
        <w:rPr>
          <w:rFonts w:ascii="Twinkl" w:hAnsi="Twinkl"/>
          <w:sz w:val="24"/>
          <w:szCs w:val="24"/>
        </w:rPr>
        <w:t>When posting about digital technology please include out hashtag #digiabernyte</w:t>
      </w:r>
    </w:p>
    <w:p w14:paraId="34373453" w14:textId="77777777" w:rsidR="00C50CD9" w:rsidRPr="00C9478E" w:rsidRDefault="00C50CD9" w:rsidP="00C50CD9">
      <w:pPr>
        <w:pStyle w:val="Body"/>
        <w:tabs>
          <w:tab w:val="left" w:pos="5790"/>
        </w:tabs>
        <w:rPr>
          <w:rFonts w:ascii="Twinkl" w:hAnsi="Twinkl"/>
          <w:sz w:val="24"/>
          <w:szCs w:val="24"/>
        </w:rPr>
      </w:pPr>
    </w:p>
    <w:p w14:paraId="66B4507F" w14:textId="06E2C47D" w:rsidR="007F7CBA" w:rsidRPr="00C9478E" w:rsidRDefault="007F7CBA" w:rsidP="00552B3B">
      <w:pPr>
        <w:pStyle w:val="Body"/>
        <w:tabs>
          <w:tab w:val="left" w:pos="5790"/>
        </w:tabs>
        <w:rPr>
          <w:rFonts w:ascii="Twinkl" w:hAnsi="Twinkl"/>
          <w:sz w:val="24"/>
          <w:szCs w:val="24"/>
          <w:u w:val="single"/>
        </w:rPr>
      </w:pPr>
      <w:r w:rsidRPr="00C9478E">
        <w:rPr>
          <w:rFonts w:ascii="Twinkl" w:hAnsi="Twinkl"/>
          <w:sz w:val="24"/>
          <w:szCs w:val="24"/>
          <w:u w:val="single"/>
        </w:rPr>
        <w:t>Sumdog</w:t>
      </w:r>
    </w:p>
    <w:p w14:paraId="26E5E017" w14:textId="0E58649B" w:rsidR="007F7CBA" w:rsidRPr="00C9478E" w:rsidRDefault="00C50CD9" w:rsidP="00C50CD9">
      <w:pPr>
        <w:pStyle w:val="Body"/>
        <w:numPr>
          <w:ilvl w:val="0"/>
          <w:numId w:val="9"/>
        </w:numPr>
        <w:tabs>
          <w:tab w:val="left" w:pos="5790"/>
        </w:tabs>
        <w:rPr>
          <w:rFonts w:ascii="Twinkl" w:hAnsi="Twinkl"/>
          <w:sz w:val="24"/>
          <w:szCs w:val="24"/>
        </w:rPr>
      </w:pPr>
      <w:r w:rsidRPr="00C9478E">
        <w:rPr>
          <w:rFonts w:ascii="Twinkl" w:hAnsi="Twinkl"/>
          <w:sz w:val="24"/>
          <w:szCs w:val="24"/>
        </w:rPr>
        <w:t>All pupils and staff should have log ins for this</w:t>
      </w:r>
    </w:p>
    <w:p w14:paraId="70185078" w14:textId="352650A9" w:rsidR="00C50CD9" w:rsidRPr="00C9478E" w:rsidRDefault="00C50CD9" w:rsidP="00C50CD9">
      <w:pPr>
        <w:pStyle w:val="Body"/>
        <w:numPr>
          <w:ilvl w:val="0"/>
          <w:numId w:val="9"/>
        </w:numPr>
        <w:tabs>
          <w:tab w:val="left" w:pos="5790"/>
        </w:tabs>
        <w:rPr>
          <w:rFonts w:ascii="Twinkl" w:hAnsi="Twinkl"/>
          <w:sz w:val="24"/>
          <w:szCs w:val="24"/>
        </w:rPr>
      </w:pPr>
      <w:r w:rsidRPr="00C9478E">
        <w:rPr>
          <w:rFonts w:ascii="Twinkl" w:hAnsi="Twinkl"/>
          <w:sz w:val="24"/>
          <w:szCs w:val="24"/>
        </w:rPr>
        <w:t>This can be used in class or as part of homework</w:t>
      </w:r>
    </w:p>
    <w:p w14:paraId="15B21CB0" w14:textId="77777777" w:rsidR="007F7CBA" w:rsidRPr="00C9478E" w:rsidRDefault="007F7CBA" w:rsidP="00552B3B">
      <w:pPr>
        <w:pStyle w:val="Body"/>
        <w:tabs>
          <w:tab w:val="left" w:pos="5790"/>
        </w:tabs>
        <w:rPr>
          <w:rFonts w:ascii="Twinkl" w:hAnsi="Twinkl"/>
          <w:sz w:val="24"/>
          <w:szCs w:val="24"/>
        </w:rPr>
      </w:pPr>
    </w:p>
    <w:p w14:paraId="33D34118" w14:textId="57FA8A6E" w:rsidR="008B5C0F" w:rsidRPr="00C9478E" w:rsidRDefault="001E3D44" w:rsidP="00552B3B">
      <w:pPr>
        <w:pStyle w:val="Body"/>
        <w:tabs>
          <w:tab w:val="left" w:pos="5790"/>
        </w:tabs>
        <w:rPr>
          <w:rFonts w:ascii="Twinkl" w:hAnsi="Twinkl"/>
          <w:sz w:val="24"/>
          <w:szCs w:val="24"/>
        </w:rPr>
      </w:pPr>
      <w:r w:rsidRPr="00C9478E">
        <w:rPr>
          <w:rFonts w:ascii="Twinkl" w:hAnsi="Twinkl"/>
          <w:sz w:val="24"/>
          <w:szCs w:val="24"/>
        </w:rPr>
        <w:t xml:space="preserve">Policy written </w:t>
      </w:r>
      <w:r w:rsidR="008B5C0F" w:rsidRPr="00C9478E">
        <w:rPr>
          <w:rFonts w:ascii="Twinkl" w:hAnsi="Twinkl"/>
          <w:sz w:val="24"/>
          <w:szCs w:val="24"/>
        </w:rPr>
        <w:t xml:space="preserve">and reviewed by </w:t>
      </w:r>
      <w:r w:rsidR="00552B3B" w:rsidRPr="00C9478E">
        <w:rPr>
          <w:rFonts w:ascii="Twinkl" w:hAnsi="Twinkl"/>
          <w:sz w:val="24"/>
          <w:szCs w:val="24"/>
        </w:rPr>
        <w:t>Digital SIP.</w:t>
      </w:r>
    </w:p>
    <w:p w14:paraId="4A750092" w14:textId="77777777" w:rsidR="008B5C0F" w:rsidRPr="00C9478E" w:rsidRDefault="008B5C0F">
      <w:pPr>
        <w:pStyle w:val="Body"/>
        <w:rPr>
          <w:rFonts w:ascii="Twinkl" w:hAnsi="Twinkl"/>
          <w:sz w:val="24"/>
          <w:szCs w:val="24"/>
        </w:rPr>
      </w:pPr>
    </w:p>
    <w:p w14:paraId="05A3CC7D" w14:textId="3C5AD2B3" w:rsidR="008B5C0F" w:rsidRPr="00C9478E" w:rsidRDefault="00B56CBE">
      <w:pPr>
        <w:pStyle w:val="Body"/>
        <w:rPr>
          <w:rFonts w:ascii="Twinkl" w:hAnsi="Twinkl"/>
          <w:sz w:val="24"/>
          <w:szCs w:val="24"/>
        </w:rPr>
      </w:pPr>
      <w:r w:rsidRPr="00C9478E">
        <w:rPr>
          <w:rFonts w:ascii="Twinkl" w:hAnsi="Twinkl"/>
          <w:sz w:val="24"/>
          <w:szCs w:val="24"/>
        </w:rPr>
        <w:t xml:space="preserve">Date: </w:t>
      </w:r>
      <w:r w:rsidR="00C6251D">
        <w:rPr>
          <w:rFonts w:ascii="Twinkl" w:hAnsi="Twinkl"/>
          <w:sz w:val="24"/>
          <w:szCs w:val="24"/>
        </w:rPr>
        <w:t>September 2023</w:t>
      </w:r>
    </w:p>
    <w:p w14:paraId="31DC98D7" w14:textId="7A3C1708" w:rsidR="008B5C0F" w:rsidRPr="00C9478E" w:rsidRDefault="00B56CBE">
      <w:pPr>
        <w:pStyle w:val="Body"/>
        <w:rPr>
          <w:rFonts w:ascii="Twinkl" w:hAnsi="Twinkl"/>
          <w:sz w:val="24"/>
          <w:szCs w:val="24"/>
        </w:rPr>
      </w:pPr>
      <w:r w:rsidRPr="00C9478E">
        <w:rPr>
          <w:rFonts w:ascii="Twinkl" w:hAnsi="Twinkl"/>
          <w:sz w:val="24"/>
          <w:szCs w:val="24"/>
        </w:rPr>
        <w:t xml:space="preserve">To be reviewed:  </w:t>
      </w:r>
      <w:r w:rsidR="00B101C7">
        <w:rPr>
          <w:rFonts w:ascii="Twinkl" w:hAnsi="Twinkl"/>
          <w:sz w:val="24"/>
          <w:szCs w:val="24"/>
        </w:rPr>
        <w:t>August 202</w:t>
      </w:r>
      <w:r w:rsidR="00C6251D">
        <w:rPr>
          <w:rFonts w:ascii="Twinkl" w:hAnsi="Twinkl"/>
          <w:sz w:val="24"/>
          <w:szCs w:val="24"/>
        </w:rPr>
        <w:t>4</w:t>
      </w:r>
    </w:p>
    <w:sectPr w:rsidR="008B5C0F" w:rsidRPr="00C9478E">
      <w:head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CEECA" w14:textId="77777777" w:rsidR="0004388B" w:rsidRDefault="0004388B">
      <w:r>
        <w:separator/>
      </w:r>
    </w:p>
  </w:endnote>
  <w:endnote w:type="continuationSeparator" w:id="0">
    <w:p w14:paraId="2F7E8168" w14:textId="77777777" w:rsidR="0004388B" w:rsidRDefault="00043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winkl">
    <w:panose1 w:val="02000000000000000000"/>
    <w:charset w:val="00"/>
    <w:family w:val="auto"/>
    <w:pitch w:val="variable"/>
    <w:sig w:usb0="00000007" w:usb1="00000001" w:usb2="00000000" w:usb3="00000000" w:csb0="00000093" w:csb1="00000000"/>
  </w:font>
  <w:font w:name="TTFF5A016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NTPreCursivefk">
    <w:altName w:val="Calibri"/>
    <w:charset w:val="00"/>
    <w:family w:val="script"/>
    <w:pitch w:val="variable"/>
    <w:sig w:usb0="00000003" w:usb1="1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1D24C" w14:textId="77777777" w:rsidR="0004388B" w:rsidRDefault="0004388B">
      <w:r>
        <w:separator/>
      </w:r>
    </w:p>
  </w:footnote>
  <w:footnote w:type="continuationSeparator" w:id="0">
    <w:p w14:paraId="2C346FCA" w14:textId="77777777" w:rsidR="0004388B" w:rsidRDefault="000438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C39C1" w14:textId="3732257B" w:rsidR="00F42432" w:rsidRPr="00F42432" w:rsidRDefault="00F42432" w:rsidP="00F42432">
    <w:pPr>
      <w:jc w:val="center"/>
      <w:rPr>
        <w:rFonts w:ascii="Twinkl" w:hAnsi="Twinkl"/>
        <w:sz w:val="32"/>
        <w:szCs w:val="32"/>
        <w:u w:val="single"/>
      </w:rPr>
    </w:pPr>
    <w:r>
      <w:rPr>
        <w:noProof/>
      </w:rPr>
      <w:drawing>
        <wp:anchor distT="0" distB="0" distL="114300" distR="114300" simplePos="0" relativeHeight="251658752" behindDoc="1" locked="0" layoutInCell="1" allowOverlap="1" wp14:anchorId="0AD45A65" wp14:editId="2B9F4161">
          <wp:simplePos x="0" y="0"/>
          <wp:positionH relativeFrom="margin">
            <wp:posOffset>5061585</wp:posOffset>
          </wp:positionH>
          <wp:positionV relativeFrom="paragraph">
            <wp:posOffset>-302260</wp:posOffset>
          </wp:positionV>
          <wp:extent cx="1371600" cy="981097"/>
          <wp:effectExtent l="0" t="0" r="0" b="9525"/>
          <wp:wrapNone/>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71600" cy="981097"/>
                  </a:xfrm>
                  <a:prstGeom prst="rect">
                    <a:avLst/>
                  </a:prstGeom>
                </pic:spPr>
              </pic:pic>
            </a:graphicData>
          </a:graphic>
          <wp14:sizeRelH relativeFrom="margin">
            <wp14:pctWidth>0</wp14:pctWidth>
          </wp14:sizeRelH>
          <wp14:sizeRelV relativeFrom="margin">
            <wp14:pctHeight>0</wp14:pctHeight>
          </wp14:sizeRelV>
        </wp:anchor>
      </w:drawing>
    </w:r>
    <w:r w:rsidR="00C9478E" w:rsidRPr="00F42432">
      <w:rPr>
        <w:rFonts w:ascii="Twinkl" w:hAnsi="Twinkl"/>
        <w:sz w:val="32"/>
        <w:szCs w:val="32"/>
        <w:u w:val="single"/>
      </w:rPr>
      <w:t>Abernyte Primary School</w:t>
    </w:r>
  </w:p>
  <w:p w14:paraId="2D2B9DAC" w14:textId="3A1D904B" w:rsidR="00C9478E" w:rsidRPr="00F42432" w:rsidRDefault="00C9478E" w:rsidP="00F42432">
    <w:pPr>
      <w:jc w:val="center"/>
      <w:rPr>
        <w:rFonts w:ascii="Twinkl" w:hAnsi="Twinkl"/>
        <w:sz w:val="32"/>
        <w:szCs w:val="32"/>
        <w:u w:val="single"/>
      </w:rPr>
    </w:pPr>
    <w:r w:rsidRPr="00F42432">
      <w:rPr>
        <w:rFonts w:ascii="Twinkl" w:hAnsi="Twinkl"/>
        <w:sz w:val="32"/>
        <w:szCs w:val="32"/>
        <w:u w:val="single"/>
      </w:rPr>
      <w:t>Digital Policy (</w:t>
    </w:r>
    <w:r w:rsidR="00C6251D">
      <w:rPr>
        <w:rFonts w:ascii="Twinkl" w:hAnsi="Twinkl"/>
        <w:sz w:val="32"/>
        <w:szCs w:val="32"/>
        <w:u w:val="single"/>
      </w:rPr>
      <w:t>updated September 2023</w:t>
    </w:r>
    <w:r w:rsidRPr="00F42432">
      <w:rPr>
        <w:rFonts w:ascii="Twinkl" w:hAnsi="Twinkl"/>
        <w:sz w:val="32"/>
        <w:szCs w:val="32"/>
        <w:u w:val="single"/>
      </w:rPr>
      <w:t>)</w:t>
    </w:r>
  </w:p>
  <w:p w14:paraId="66C88E1F" w14:textId="4C06AD46" w:rsidR="00961FA0" w:rsidRPr="00265346" w:rsidRDefault="00265346">
    <w:pPr>
      <w:rPr>
        <w:rFonts w:ascii="NTPreCursivefk" w:hAnsi="NTPreCursivefk"/>
      </w:rPr>
    </w:pPr>
    <w:r w:rsidRPr="00F42432">
      <w:rPr>
        <w:sz w:val="32"/>
        <w:szCs w:val="32"/>
      </w:rPr>
      <w:tab/>
    </w:r>
    <w:r w:rsidRPr="00F42432">
      <w:rPr>
        <w:sz w:val="32"/>
        <w:szCs w:val="32"/>
      </w:rPr>
      <w:tab/>
    </w:r>
    <w:r w:rsidRPr="00F42432">
      <w:rPr>
        <w:sz w:val="32"/>
        <w:szCs w:val="32"/>
      </w:rPr>
      <w:tab/>
    </w:r>
    <w:r w:rsidRPr="00F42432">
      <w:rPr>
        <w:sz w:val="32"/>
        <w:szCs w:val="32"/>
      </w:rPr>
      <w:tab/>
    </w:r>
    <w:r w:rsidRPr="00F42432">
      <w:rPr>
        <w:sz w:val="32"/>
        <w:szCs w:val="32"/>
      </w:rPr>
      <w:tab/>
    </w:r>
    <w:r w:rsidRPr="00F42432">
      <w:rPr>
        <w:sz w:val="32"/>
        <w:szCs w:val="32"/>
      </w:rPr>
      <w:tab/>
    </w:r>
    <w:r w:rsidRPr="00F42432">
      <w:rPr>
        <w:sz w:val="32"/>
        <w:szCs w:val="32"/>
      </w:rPr>
      <w:tab/>
    </w:r>
    <w:r w:rsidRPr="00F42432">
      <w:rPr>
        <w:sz w:val="32"/>
        <w:szCs w:val="32"/>
      </w:rPr>
      <w:tab/>
    </w:r>
    <w:r w:rsidRPr="00F42432">
      <w:rPr>
        <w:sz w:val="32"/>
        <w:szCs w:val="32"/>
      </w:rP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D1661"/>
    <w:multiLevelType w:val="hybridMultilevel"/>
    <w:tmpl w:val="190A1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5F2AEC"/>
    <w:multiLevelType w:val="hybridMultilevel"/>
    <w:tmpl w:val="D8745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AD4556"/>
    <w:multiLevelType w:val="hybridMultilevel"/>
    <w:tmpl w:val="793C4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596EB6"/>
    <w:multiLevelType w:val="hybridMultilevel"/>
    <w:tmpl w:val="13805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891033"/>
    <w:multiLevelType w:val="hybridMultilevel"/>
    <w:tmpl w:val="4B3A5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4DE3F58"/>
    <w:multiLevelType w:val="hybridMultilevel"/>
    <w:tmpl w:val="B6600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AD157C"/>
    <w:multiLevelType w:val="hybridMultilevel"/>
    <w:tmpl w:val="B9CEA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5F30D1"/>
    <w:multiLevelType w:val="hybridMultilevel"/>
    <w:tmpl w:val="D94CE1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7BF5FC3"/>
    <w:multiLevelType w:val="hybridMultilevel"/>
    <w:tmpl w:val="FEB4DBA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8D213B"/>
    <w:multiLevelType w:val="hybridMultilevel"/>
    <w:tmpl w:val="0082E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5968134">
    <w:abstractNumId w:val="8"/>
  </w:num>
  <w:num w:numId="2" w16cid:durableId="524562310">
    <w:abstractNumId w:val="4"/>
  </w:num>
  <w:num w:numId="3" w16cid:durableId="1484471197">
    <w:abstractNumId w:val="7"/>
  </w:num>
  <w:num w:numId="4" w16cid:durableId="1830974936">
    <w:abstractNumId w:val="4"/>
  </w:num>
  <w:num w:numId="5" w16cid:durableId="1208907627">
    <w:abstractNumId w:val="6"/>
  </w:num>
  <w:num w:numId="6" w16cid:durableId="2135054404">
    <w:abstractNumId w:val="1"/>
  </w:num>
  <w:num w:numId="7" w16cid:durableId="1660575017">
    <w:abstractNumId w:val="9"/>
  </w:num>
  <w:num w:numId="8" w16cid:durableId="1718890764">
    <w:abstractNumId w:val="2"/>
  </w:num>
  <w:num w:numId="9" w16cid:durableId="992215477">
    <w:abstractNumId w:val="5"/>
  </w:num>
  <w:num w:numId="10" w16cid:durableId="1620264164">
    <w:abstractNumId w:val="0"/>
  </w:num>
  <w:num w:numId="11" w16cid:durableId="20314517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FA0"/>
    <w:rsid w:val="0004388B"/>
    <w:rsid w:val="0004586E"/>
    <w:rsid w:val="000B3194"/>
    <w:rsid w:val="001353AC"/>
    <w:rsid w:val="001A066C"/>
    <w:rsid w:val="001E3D44"/>
    <w:rsid w:val="00200C48"/>
    <w:rsid w:val="00240250"/>
    <w:rsid w:val="002457A6"/>
    <w:rsid w:val="00265346"/>
    <w:rsid w:val="002829F5"/>
    <w:rsid w:val="002B0021"/>
    <w:rsid w:val="002D53A3"/>
    <w:rsid w:val="00313EA7"/>
    <w:rsid w:val="003A20EB"/>
    <w:rsid w:val="0041495F"/>
    <w:rsid w:val="004F2FA0"/>
    <w:rsid w:val="0051410A"/>
    <w:rsid w:val="00552B3B"/>
    <w:rsid w:val="0058128B"/>
    <w:rsid w:val="005E3573"/>
    <w:rsid w:val="005F60B7"/>
    <w:rsid w:val="006022FB"/>
    <w:rsid w:val="00696223"/>
    <w:rsid w:val="006A67DF"/>
    <w:rsid w:val="007B0670"/>
    <w:rsid w:val="007F7CBA"/>
    <w:rsid w:val="00834EBE"/>
    <w:rsid w:val="008B5C0F"/>
    <w:rsid w:val="00961FA0"/>
    <w:rsid w:val="009E6C59"/>
    <w:rsid w:val="00A32BC6"/>
    <w:rsid w:val="00A35420"/>
    <w:rsid w:val="00B023F2"/>
    <w:rsid w:val="00B101C7"/>
    <w:rsid w:val="00B117F5"/>
    <w:rsid w:val="00B56CBE"/>
    <w:rsid w:val="00B609F7"/>
    <w:rsid w:val="00B6567A"/>
    <w:rsid w:val="00B72BB6"/>
    <w:rsid w:val="00BA557B"/>
    <w:rsid w:val="00C04E0F"/>
    <w:rsid w:val="00C50CD9"/>
    <w:rsid w:val="00C575E5"/>
    <w:rsid w:val="00C6251D"/>
    <w:rsid w:val="00C9478E"/>
    <w:rsid w:val="00CE4DF1"/>
    <w:rsid w:val="00D01502"/>
    <w:rsid w:val="00D04168"/>
    <w:rsid w:val="00D26B6E"/>
    <w:rsid w:val="00DA24DB"/>
    <w:rsid w:val="00DD0329"/>
    <w:rsid w:val="00E009BD"/>
    <w:rsid w:val="00E15598"/>
    <w:rsid w:val="00E66C73"/>
    <w:rsid w:val="00E67935"/>
    <w:rsid w:val="00EB7D02"/>
    <w:rsid w:val="00EE5587"/>
    <w:rsid w:val="00F0410B"/>
    <w:rsid w:val="00F42432"/>
    <w:rsid w:val="00F65E3D"/>
    <w:rsid w:val="00F90D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817904"/>
  <w15:docId w15:val="{01C76874-3586-4457-9446-4799DC75B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lang w:val="en-US"/>
    </w:rPr>
  </w:style>
  <w:style w:type="paragraph" w:styleId="Header">
    <w:name w:val="header"/>
    <w:basedOn w:val="Normal"/>
    <w:link w:val="HeaderChar"/>
    <w:uiPriority w:val="99"/>
    <w:unhideWhenUsed/>
    <w:rsid w:val="00265346"/>
    <w:pPr>
      <w:tabs>
        <w:tab w:val="center" w:pos="4513"/>
        <w:tab w:val="right" w:pos="9026"/>
      </w:tabs>
    </w:pPr>
  </w:style>
  <w:style w:type="character" w:customStyle="1" w:styleId="HeaderChar">
    <w:name w:val="Header Char"/>
    <w:basedOn w:val="DefaultParagraphFont"/>
    <w:link w:val="Header"/>
    <w:uiPriority w:val="99"/>
    <w:rsid w:val="00265346"/>
    <w:rPr>
      <w:sz w:val="24"/>
      <w:szCs w:val="24"/>
      <w:lang w:val="en-US" w:eastAsia="en-US"/>
    </w:rPr>
  </w:style>
  <w:style w:type="paragraph" w:styleId="Footer">
    <w:name w:val="footer"/>
    <w:basedOn w:val="Normal"/>
    <w:link w:val="FooterChar"/>
    <w:uiPriority w:val="99"/>
    <w:unhideWhenUsed/>
    <w:rsid w:val="00265346"/>
    <w:pPr>
      <w:tabs>
        <w:tab w:val="center" w:pos="4513"/>
        <w:tab w:val="right" w:pos="9026"/>
      </w:tabs>
    </w:pPr>
  </w:style>
  <w:style w:type="character" w:customStyle="1" w:styleId="FooterChar">
    <w:name w:val="Footer Char"/>
    <w:basedOn w:val="DefaultParagraphFont"/>
    <w:link w:val="Footer"/>
    <w:uiPriority w:val="99"/>
    <w:rsid w:val="00265346"/>
    <w:rPr>
      <w:sz w:val="24"/>
      <w:szCs w:val="24"/>
      <w:lang w:val="en-US" w:eastAsia="en-US"/>
    </w:rPr>
  </w:style>
  <w:style w:type="paragraph" w:styleId="BalloonText">
    <w:name w:val="Balloon Text"/>
    <w:basedOn w:val="Normal"/>
    <w:link w:val="BalloonTextChar"/>
    <w:uiPriority w:val="99"/>
    <w:semiHidden/>
    <w:unhideWhenUsed/>
    <w:rsid w:val="00265346"/>
    <w:rPr>
      <w:rFonts w:ascii="Tahoma" w:hAnsi="Tahoma" w:cs="Tahoma"/>
      <w:sz w:val="16"/>
      <w:szCs w:val="16"/>
    </w:rPr>
  </w:style>
  <w:style w:type="character" w:customStyle="1" w:styleId="BalloonTextChar">
    <w:name w:val="Balloon Text Char"/>
    <w:basedOn w:val="DefaultParagraphFont"/>
    <w:link w:val="BalloonText"/>
    <w:uiPriority w:val="99"/>
    <w:semiHidden/>
    <w:rsid w:val="00265346"/>
    <w:rPr>
      <w:rFonts w:ascii="Tahoma" w:hAnsi="Tahoma" w:cs="Tahoma"/>
      <w:sz w:val="16"/>
      <w:szCs w:val="16"/>
      <w:lang w:val="en-US" w:eastAsia="en-US"/>
    </w:rPr>
  </w:style>
  <w:style w:type="paragraph" w:styleId="ListParagraph">
    <w:name w:val="List Paragraph"/>
    <w:basedOn w:val="Normal"/>
    <w:uiPriority w:val="34"/>
    <w:qFormat/>
    <w:rsid w:val="00200C48"/>
    <w:pPr>
      <w:ind w:left="720"/>
      <w:contextualSpacing/>
    </w:pPr>
  </w:style>
  <w:style w:type="table" w:styleId="TableGrid">
    <w:name w:val="Table Grid"/>
    <w:basedOn w:val="TableNormal"/>
    <w:uiPriority w:val="59"/>
    <w:rsid w:val="002829F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52B3B"/>
    <w:rPr>
      <w:b/>
      <w:bCs/>
    </w:rPr>
  </w:style>
  <w:style w:type="character" w:styleId="UnresolvedMention">
    <w:name w:val="Unresolved Mention"/>
    <w:basedOn w:val="DefaultParagraphFont"/>
    <w:uiPriority w:val="99"/>
    <w:semiHidden/>
    <w:unhideWhenUsed/>
    <w:rsid w:val="006A67DF"/>
    <w:rPr>
      <w:color w:val="605E5C"/>
      <w:shd w:val="clear" w:color="auto" w:fill="E1DFDD"/>
    </w:rPr>
  </w:style>
  <w:style w:type="character" w:styleId="FollowedHyperlink">
    <w:name w:val="FollowedHyperlink"/>
    <w:basedOn w:val="DefaultParagraphFont"/>
    <w:uiPriority w:val="99"/>
    <w:semiHidden/>
    <w:unhideWhenUsed/>
    <w:rsid w:val="00C04E0F"/>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00695">
      <w:bodyDiv w:val="1"/>
      <w:marLeft w:val="0"/>
      <w:marRight w:val="0"/>
      <w:marTop w:val="0"/>
      <w:marBottom w:val="0"/>
      <w:divBdr>
        <w:top w:val="none" w:sz="0" w:space="0" w:color="auto"/>
        <w:left w:val="none" w:sz="0" w:space="0" w:color="auto"/>
        <w:bottom w:val="none" w:sz="0" w:space="0" w:color="auto"/>
        <w:right w:val="none" w:sz="0" w:space="0" w:color="auto"/>
      </w:divBdr>
    </w:div>
    <w:div w:id="878662983">
      <w:bodyDiv w:val="1"/>
      <w:marLeft w:val="0"/>
      <w:marRight w:val="0"/>
      <w:marTop w:val="0"/>
      <w:marBottom w:val="0"/>
      <w:divBdr>
        <w:top w:val="none" w:sz="0" w:space="0" w:color="auto"/>
        <w:left w:val="none" w:sz="0" w:space="0" w:color="auto"/>
        <w:bottom w:val="none" w:sz="0" w:space="0" w:color="auto"/>
        <w:right w:val="none" w:sz="0" w:space="0" w:color="auto"/>
      </w:divBdr>
    </w:div>
    <w:div w:id="895162821">
      <w:bodyDiv w:val="1"/>
      <w:marLeft w:val="0"/>
      <w:marRight w:val="0"/>
      <w:marTop w:val="0"/>
      <w:marBottom w:val="0"/>
      <w:divBdr>
        <w:top w:val="none" w:sz="0" w:space="0" w:color="auto"/>
        <w:left w:val="none" w:sz="0" w:space="0" w:color="auto"/>
        <w:bottom w:val="none" w:sz="0" w:space="0" w:color="auto"/>
        <w:right w:val="none" w:sz="0" w:space="0" w:color="auto"/>
      </w:divBdr>
    </w:div>
    <w:div w:id="899825215">
      <w:bodyDiv w:val="1"/>
      <w:marLeft w:val="0"/>
      <w:marRight w:val="0"/>
      <w:marTop w:val="0"/>
      <w:marBottom w:val="0"/>
      <w:divBdr>
        <w:top w:val="none" w:sz="0" w:space="0" w:color="auto"/>
        <w:left w:val="none" w:sz="0" w:space="0" w:color="auto"/>
        <w:bottom w:val="none" w:sz="0" w:space="0" w:color="auto"/>
        <w:right w:val="none" w:sz="0" w:space="0" w:color="auto"/>
      </w:divBdr>
      <w:divsChild>
        <w:div w:id="1418401371">
          <w:marLeft w:val="0"/>
          <w:marRight w:val="0"/>
          <w:marTop w:val="0"/>
          <w:marBottom w:val="0"/>
          <w:divBdr>
            <w:top w:val="single" w:sz="2" w:space="0" w:color="000000"/>
            <w:left w:val="single" w:sz="2" w:space="0" w:color="000000"/>
            <w:bottom w:val="single" w:sz="2" w:space="0" w:color="000000"/>
            <w:right w:val="single" w:sz="2" w:space="0" w:color="000000"/>
          </w:divBdr>
        </w:div>
        <w:div w:id="9645074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45566834">
      <w:bodyDiv w:val="1"/>
      <w:marLeft w:val="0"/>
      <w:marRight w:val="0"/>
      <w:marTop w:val="0"/>
      <w:marBottom w:val="0"/>
      <w:divBdr>
        <w:top w:val="none" w:sz="0" w:space="0" w:color="auto"/>
        <w:left w:val="none" w:sz="0" w:space="0" w:color="auto"/>
        <w:bottom w:val="none" w:sz="0" w:space="0" w:color="auto"/>
        <w:right w:val="none" w:sz="0" w:space="0" w:color="auto"/>
      </w:divBdr>
    </w:div>
    <w:div w:id="1251082764">
      <w:bodyDiv w:val="1"/>
      <w:marLeft w:val="0"/>
      <w:marRight w:val="0"/>
      <w:marTop w:val="0"/>
      <w:marBottom w:val="0"/>
      <w:divBdr>
        <w:top w:val="none" w:sz="0" w:space="0" w:color="auto"/>
        <w:left w:val="none" w:sz="0" w:space="0" w:color="auto"/>
        <w:bottom w:val="none" w:sz="0" w:space="0" w:color="auto"/>
        <w:right w:val="none" w:sz="0" w:space="0" w:color="auto"/>
      </w:divBdr>
    </w:div>
    <w:div w:id="21143939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allscotland.org.uk/common-assets/cm-files/posters/ipad-apps-for-learners-with-dyscalculianumeracy-difficulties.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allscotland.org.uk/common-assets/cm-files/posters/ipad-apps-for-learners-with-dyslexia.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way.office.com/aZ38VJu35ag79nYS?ref=Link"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allscotland.org.uk/downloads/posters-and-leafle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DMS Document" ma:contentTypeID="0x0101006303DCE5F3884555ABDE6450E03068EE008A54C1DED8FD4C46B6190F2197961278" ma:contentTypeVersion="17" ma:contentTypeDescription="Core EDMS document content type" ma:contentTypeScope="" ma:versionID="0834a736203a7b97201f2101bee227ba">
  <xsd:schema xmlns:xsd="http://www.w3.org/2001/XMLSchema" xmlns:xs="http://www.w3.org/2001/XMLSchema" xmlns:p="http://schemas.microsoft.com/office/2006/metadata/properties" xmlns:ns2="702e6cc1-4ff5-4f92-80e8-534b485ae176" xmlns:ns3="1387e9d2-31a1-4a6e-b2ef-d42952b23fbb" targetNamespace="http://schemas.microsoft.com/office/2006/metadata/properties" ma:root="true" ma:fieldsID="a070b6502db800e6a92adeaf39019320" ns2:_="" ns3:_="">
    <xsd:import namespace="702e6cc1-4ff5-4f92-80e8-534b485ae176"/>
    <xsd:import namespace="1387e9d2-31a1-4a6e-b2ef-d42952b23fbb"/>
    <xsd:element name="properties">
      <xsd:complexType>
        <xsd:sequence>
          <xsd:element name="documentManagement">
            <xsd:complexType>
              <xsd:all>
                <xsd:element ref="ns2:FileplanmarkerTaxHTField" minOccurs="0"/>
                <xsd:element ref="ns2:TaxCatchAll" minOccurs="0"/>
                <xsd:element ref="ns2:TaxCatchAllLabel" minOccurs="0"/>
                <xsd:element ref="ns2:Edmsdisposition" minOccurs="0"/>
                <xsd:element ref="ns2:Edmsdateclosed" minOccurs="0"/>
                <xsd:element ref="ns3:MediaServiceMetadata" minOccurs="0"/>
                <xsd:element ref="ns3:MediaServiceFastMetadata"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ObjectDetectorVersion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e6cc1-4ff5-4f92-80e8-534b485ae176" elementFormDefault="qualified">
    <xsd:import namespace="http://schemas.microsoft.com/office/2006/documentManagement/types"/>
    <xsd:import namespace="http://schemas.microsoft.com/office/infopath/2007/PartnerControls"/>
    <xsd:element name="FileplanmarkerTaxHTField" ma:index="8" nillable="true" ma:taxonomy="true" ma:internalName="FileplanmarkerTaxHTField" ma:taxonomyFieldName="Fileplanmarker" ma:displayName="Fileplan Marker" ma:readOnly="false" ma:default="" ma:fieldId="{8f3fe8ea-359e-4086-b18c-02f8ee4b76e8}" ma:sspId="13e93c12-6cf0-45db-a146-10f817293c1b" ma:termSetId="d34034d2-f642-4875-aa17-3b0a742a9d60" ma:anchorId="ad85a3eb-30a6-48d8-b0ea-1d32903598f7" ma:open="false" ma:isKeyword="false">
      <xsd:complexType>
        <xsd:sequence>
          <xsd:element ref="pc:Terms" minOccurs="0" maxOccurs="1"/>
        </xsd:sequence>
      </xsd:complexType>
    </xsd:element>
    <xsd:element name="TaxCatchAll" ma:index="9" nillable="true" ma:displayName="Taxonomy Catch All Column" ma:hidden="true" ma:list="{2181e9ac-6ae7-4f50-b71b-7f83b1189e40}" ma:internalName="TaxCatchAll" ma:showField="CatchAllData" ma:web="702e6cc1-4ff5-4f92-80e8-534b485ae17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181e9ac-6ae7-4f50-b71b-7f83b1189e40}" ma:internalName="TaxCatchAllLabel" ma:readOnly="true" ma:showField="CatchAllDataLabel" ma:web="702e6cc1-4ff5-4f92-80e8-534b485ae176">
      <xsd:complexType>
        <xsd:complexContent>
          <xsd:extension base="dms:MultiChoiceLookup">
            <xsd:sequence>
              <xsd:element name="Value" type="dms:Lookup" maxOccurs="unbounded" minOccurs="0" nillable="true"/>
            </xsd:sequence>
          </xsd:extension>
        </xsd:complexContent>
      </xsd:complexType>
    </xsd:element>
    <xsd:element name="Edmsdisposition" ma:index="12" nillable="true" ma:displayName="EDMS Disposition" ma:default="" ma:description="Indicates the items EDMS status" ma:format="Dropdown" ma:internalName="Edmsdisposition">
      <xsd:simpleType>
        <xsd:restriction base="dms:Choice">
          <xsd:enumeration value="Closed"/>
          <xsd:enumeration value="Open"/>
          <xsd:enumeration value="n/a"/>
        </xsd:restriction>
      </xsd:simpleType>
    </xsd:element>
    <xsd:element name="Edmsdateclosed" ma:index="13" nillable="true" ma:displayName="EDMS Date Closed" ma:format="DateOnly" ma:internalName="Edmsdateclosed">
      <xsd:simpleType>
        <xsd:restriction base="dms:DateTime"/>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87e9d2-31a1-4a6e-b2ef-d42952b23fbb"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3e93c12-6cf0-45db-a146-10f817293c1b"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02e6cc1-4ff5-4f92-80e8-534b485ae176">
      <Value>22</Value>
    </TaxCatchAll>
    <lcf76f155ced4ddcb4097134ff3c332f xmlns="1387e9d2-31a1-4a6e-b2ef-d42952b23fbb">
      <Terms xmlns="http://schemas.microsoft.com/office/infopath/2007/PartnerControls"/>
    </lcf76f155ced4ddcb4097134ff3c332f>
    <Edmsdisposition xmlns="702e6cc1-4ff5-4f92-80e8-534b485ae176">Open</Edmsdisposition>
    <Edmsdateclosed xmlns="702e6cc1-4ff5-4f92-80e8-534b485ae176" xsi:nil="true"/>
    <FileplanmarkerTaxHTField xmlns="702e6cc1-4ff5-4f92-80e8-534b485ae176">
      <Terms xmlns="http://schemas.microsoft.com/office/infopath/2007/PartnerControls">
        <TermInfo xmlns="http://schemas.microsoft.com/office/infopath/2007/PartnerControls">
          <TermName xmlns="http://schemas.microsoft.com/office/infopath/2007/PartnerControls">Initiatives</TermName>
          <TermId xmlns="http://schemas.microsoft.com/office/infopath/2007/PartnerControls">f015612a-1901-4392-8b76-ccab4256c5d5</TermId>
        </TermInfo>
      </Terms>
    </FileplanmarkerTaxHTField>
  </documentManagement>
</p:properties>
</file>

<file path=customXml/itemProps1.xml><?xml version="1.0" encoding="utf-8"?>
<ds:datastoreItem xmlns:ds="http://schemas.openxmlformats.org/officeDocument/2006/customXml" ds:itemID="{12578FDB-8C2C-450D-96A1-7A9F5DE333B8}">
  <ds:schemaRefs>
    <ds:schemaRef ds:uri="http://schemas.microsoft.com/sharepoint/v3/contenttype/forms"/>
  </ds:schemaRefs>
</ds:datastoreItem>
</file>

<file path=customXml/itemProps2.xml><?xml version="1.0" encoding="utf-8"?>
<ds:datastoreItem xmlns:ds="http://schemas.openxmlformats.org/officeDocument/2006/customXml" ds:itemID="{3EA1E1EC-D2E3-4014-A858-89A2CEE0B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2e6cc1-4ff5-4f92-80e8-534b485ae176"/>
    <ds:schemaRef ds:uri="1387e9d2-31a1-4a6e-b2ef-d42952b23f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BE6AB0-2788-4740-926B-FDEBFD6DF8A7}">
  <ds:schemaRefs>
    <ds:schemaRef ds:uri="http://schemas.microsoft.com/office/2006/metadata/properties"/>
    <ds:schemaRef ds:uri="http://schemas.microsoft.com/office/infopath/2007/PartnerControls"/>
    <ds:schemaRef ds:uri="702e6cc1-4ff5-4f92-80e8-534b485ae176"/>
    <ds:schemaRef ds:uri="1387e9d2-31a1-4a6e-b2ef-d42952b23fbb"/>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845</Words>
  <Characters>4819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Perth &amp; Kinross Council</Company>
  <LinksUpToDate>false</LinksUpToDate>
  <CharactersWithSpaces>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Savage</dc:creator>
  <cp:lastModifiedBy>Jen Smith</cp:lastModifiedBy>
  <cp:revision>3</cp:revision>
  <cp:lastPrinted>2018-04-18T10:24:00Z</cp:lastPrinted>
  <dcterms:created xsi:type="dcterms:W3CDTF">2022-12-13T12:15:00Z</dcterms:created>
  <dcterms:modified xsi:type="dcterms:W3CDTF">2023-09-28T17:00:00Z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0x0101006303DCE5F3884555ABDE6450E03068EE008A54C1DED8FD4C46B6190F2197961278</vt:lpwstr>
  </property>
  <property fmtid="{D5CDD505-2E9C-101B-9397-08002B2CF9AE}" pid="3" name="Fileplanmarker">
    <vt:lpwstr>22;#Initiatives|f015612a-1901-4392-8b76-ccab4256c5d5</vt:lpwstr>
  </property>
  <property fmtid="{D5CDD505-2E9C-101B-9397-08002B2CF9AE}" pid="4" name="MediaServiceImageTags">
    <vt:lpwstr/>
  </property>
</Properties>
</file>