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EFAF" w14:textId="6595BF36" w:rsidR="00BB43A5" w:rsidRDefault="00BB43A5" w:rsidP="00BB43A5">
      <w:pPr>
        <w:spacing w:after="0"/>
        <w:jc w:val="right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4087"/>
        <w:gridCol w:w="2730"/>
      </w:tblGrid>
      <w:tr w:rsidR="00245442" w14:paraId="765B53FE" w14:textId="77777777" w:rsidTr="000E164A">
        <w:tc>
          <w:tcPr>
            <w:tcW w:w="3473" w:type="dxa"/>
          </w:tcPr>
          <w:p w14:paraId="545B1F48" w14:textId="6CE1E0C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 wp14:anchorId="6CAAAA3D" wp14:editId="6D9A2F8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46355</wp:posOffset>
                  </wp:positionV>
                  <wp:extent cx="1765935" cy="1727835"/>
                  <wp:effectExtent l="0" t="0" r="571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132EAE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F63728C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5A77E90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80FABCA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7B2A73E" w14:textId="30791340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FE459E3" w14:textId="665938EC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7E99F50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D06B0ED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295CF4F" w14:textId="77777777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CF001F4" w14:textId="44BE4625" w:rsidR="00245442" w:rsidRDefault="00245442" w:rsidP="00EE150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148" w:type="dxa"/>
          </w:tcPr>
          <w:p w14:paraId="34201BBF" w14:textId="77777777" w:rsidR="00245442" w:rsidRPr="00DD2B7B" w:rsidRDefault="00245442" w:rsidP="00245442">
            <w:pPr>
              <w:pStyle w:val="Title"/>
              <w:rPr>
                <w:rFonts w:cs="Arial"/>
                <w:color w:val="000000"/>
                <w:szCs w:val="24"/>
                <w:lang w:val="x-none"/>
              </w:rPr>
            </w:pPr>
            <w:r w:rsidRPr="00DD2B7B">
              <w:rPr>
                <w:rFonts w:cs="Arial"/>
                <w:color w:val="000000"/>
                <w:szCs w:val="24"/>
                <w:lang w:val="x-none"/>
              </w:rPr>
              <w:t>Education &amp; Children’s Services</w:t>
            </w:r>
          </w:p>
          <w:p w14:paraId="4ED534C7" w14:textId="77777777" w:rsidR="00245442" w:rsidRPr="00894413" w:rsidRDefault="00245442" w:rsidP="00245442">
            <w:pPr>
              <w:autoSpaceDE w:val="0"/>
              <w:autoSpaceDN w:val="0"/>
              <w:adjustRightInd w:val="0"/>
              <w:snapToGrid w:val="0"/>
              <w:spacing w:before="67"/>
              <w:jc w:val="center"/>
              <w:rPr>
                <w:rFonts w:cs="Arial"/>
                <w:b/>
                <w:color w:val="000000"/>
                <w:sz w:val="30"/>
                <w:szCs w:val="30"/>
                <w:lang w:val="x-none"/>
              </w:rPr>
            </w:pPr>
            <w:r w:rsidRPr="00894413">
              <w:rPr>
                <w:rFonts w:cs="Arial"/>
                <w:b/>
                <w:color w:val="000000"/>
                <w:sz w:val="30"/>
                <w:szCs w:val="30"/>
                <w:lang w:val="x-none"/>
              </w:rPr>
              <w:t>Improving Lives Together</w:t>
            </w:r>
          </w:p>
          <w:p w14:paraId="6456A54C" w14:textId="77777777" w:rsidR="00245442" w:rsidRPr="00894413" w:rsidRDefault="00245442" w:rsidP="00245442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color w:val="000000"/>
                <w:sz w:val="28"/>
                <w:szCs w:val="28"/>
                <w:lang w:val="x-none"/>
              </w:rPr>
            </w:pPr>
            <w:r w:rsidRPr="00894413">
              <w:rPr>
                <w:rFonts w:cs="Arial"/>
                <w:b/>
                <w:color w:val="000000"/>
                <w:sz w:val="28"/>
                <w:szCs w:val="28"/>
                <w:lang w:val="x-none"/>
              </w:rPr>
              <w:t>Ambition</w:t>
            </w:r>
            <w:r w:rsidRPr="00894413">
              <w:rPr>
                <w:rFonts w:cs="Arial"/>
                <w:b/>
                <w:color w:val="000000"/>
                <w:sz w:val="28"/>
                <w:szCs w:val="28"/>
              </w:rPr>
              <w:t xml:space="preserve"> I</w:t>
            </w:r>
            <w:r w:rsidRPr="00894413">
              <w:rPr>
                <w:rFonts w:cs="Arial"/>
                <w:b/>
                <w:color w:val="000000"/>
                <w:sz w:val="28"/>
                <w:szCs w:val="28"/>
                <w:lang w:val="x-none"/>
              </w:rPr>
              <w:t xml:space="preserve"> Compassion</w:t>
            </w:r>
            <w:r w:rsidRPr="00894413">
              <w:rPr>
                <w:rFonts w:cs="Arial"/>
                <w:b/>
                <w:color w:val="000000"/>
                <w:sz w:val="28"/>
                <w:szCs w:val="28"/>
              </w:rPr>
              <w:t xml:space="preserve"> I</w:t>
            </w:r>
            <w:r w:rsidRPr="00894413">
              <w:rPr>
                <w:rFonts w:cs="Arial"/>
                <w:b/>
                <w:color w:val="000000"/>
                <w:sz w:val="28"/>
                <w:szCs w:val="28"/>
                <w:lang w:val="x-none"/>
              </w:rPr>
              <w:t xml:space="preserve"> Integrity</w:t>
            </w:r>
          </w:p>
          <w:p w14:paraId="7A175BE5" w14:textId="77777777" w:rsidR="00CB27B2" w:rsidRDefault="00CB27B2" w:rsidP="0024544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14:paraId="1B3B74A8" w14:textId="77777777" w:rsidR="00F323E9" w:rsidRDefault="00F323E9" w:rsidP="00EE150E">
            <w:pPr>
              <w:jc w:val="center"/>
              <w:rPr>
                <w:sz w:val="44"/>
                <w:szCs w:val="44"/>
              </w:rPr>
            </w:pPr>
          </w:p>
          <w:p w14:paraId="36922B09" w14:textId="2C502F83" w:rsidR="00AE38C3" w:rsidRDefault="00AE38C3" w:rsidP="00EE150E">
            <w:pPr>
              <w:jc w:val="center"/>
              <w:rPr>
                <w:sz w:val="44"/>
                <w:szCs w:val="44"/>
              </w:rPr>
            </w:pPr>
            <w:r w:rsidRPr="00AE38C3">
              <w:rPr>
                <w:sz w:val="44"/>
                <w:szCs w:val="44"/>
              </w:rPr>
              <w:t xml:space="preserve">Abernyte Primary </w:t>
            </w:r>
          </w:p>
          <w:p w14:paraId="5E2F5D4E" w14:textId="77777777" w:rsidR="00AE38C3" w:rsidRDefault="00AE38C3" w:rsidP="00EE150E">
            <w:pPr>
              <w:jc w:val="center"/>
              <w:rPr>
                <w:sz w:val="44"/>
                <w:szCs w:val="44"/>
              </w:rPr>
            </w:pPr>
          </w:p>
          <w:p w14:paraId="0E87A637" w14:textId="65C53E61" w:rsidR="00245442" w:rsidRPr="00AE38C3" w:rsidRDefault="00445501" w:rsidP="00EE150E">
            <w:pPr>
              <w:jc w:val="center"/>
              <w:rPr>
                <w:rFonts w:ascii="Arial" w:hAnsi="Arial" w:cs="Arial"/>
                <w:b/>
                <w:iCs/>
                <w:sz w:val="44"/>
                <w:szCs w:val="44"/>
              </w:rPr>
            </w:pPr>
            <w:r>
              <w:rPr>
                <w:sz w:val="44"/>
                <w:szCs w:val="44"/>
              </w:rPr>
              <w:t>Cost of the School Day</w:t>
            </w:r>
          </w:p>
        </w:tc>
        <w:tc>
          <w:tcPr>
            <w:tcW w:w="2799" w:type="dxa"/>
          </w:tcPr>
          <w:p w14:paraId="1F3079F1" w14:textId="29F93730" w:rsidR="006F4064" w:rsidRDefault="00F323E9" w:rsidP="00EE15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1DFDD7" wp14:editId="675ED1EC">
                  <wp:simplePos x="0" y="0"/>
                  <wp:positionH relativeFrom="column">
                    <wp:posOffset>66813</wp:posOffset>
                  </wp:positionH>
                  <wp:positionV relativeFrom="paragraph">
                    <wp:posOffset>108198</wp:posOffset>
                  </wp:positionV>
                  <wp:extent cx="1806772" cy="1445205"/>
                  <wp:effectExtent l="0" t="0" r="317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772" cy="144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044C8" w14:textId="5CEA778D" w:rsidR="00D745FB" w:rsidRPr="00B84949" w:rsidRDefault="00D745FB" w:rsidP="00D745F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65917ED" w14:textId="77777777" w:rsidR="00445501" w:rsidRDefault="00445501" w:rsidP="00445501">
      <w:pPr>
        <w:jc w:val="both"/>
        <w:rPr>
          <w:rFonts w:ascii="Calibri" w:hAnsi="Calibri" w:cs="Calibri"/>
        </w:rPr>
      </w:pPr>
    </w:p>
    <w:p w14:paraId="714F8249" w14:textId="22F78DA1" w:rsidR="00445501" w:rsidRDefault="00445501" w:rsidP="004455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Key </w:t>
      </w:r>
      <w:r w:rsidRPr="0014594E">
        <w:rPr>
          <w:rFonts w:ascii="Calibri" w:hAnsi="Calibri" w:cs="Calibri"/>
        </w:rPr>
        <w:t>links which may offer some support:</w:t>
      </w:r>
    </w:p>
    <w:p w14:paraId="76EE7713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27F8F782" w14:textId="0E012B9D" w:rsidR="00445501" w:rsidRPr="00445501" w:rsidRDefault="00445501" w:rsidP="00445501">
      <w:pPr>
        <w:jc w:val="both"/>
        <w:rPr>
          <w:rFonts w:ascii="Calibri" w:hAnsi="Calibri" w:cs="Calibri"/>
          <w:b/>
          <w:bCs/>
        </w:rPr>
      </w:pPr>
      <w:r w:rsidRPr="0014594E">
        <w:rPr>
          <w:rFonts w:ascii="Calibri" w:hAnsi="Calibri" w:cs="Calibri"/>
          <w:b/>
          <w:bCs/>
        </w:rPr>
        <w:t>School Meals</w:t>
      </w:r>
    </w:p>
    <w:p w14:paraId="153BEBBA" w14:textId="77777777" w:rsidR="00445501" w:rsidRPr="0014594E" w:rsidRDefault="00445501" w:rsidP="004455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All pupils from Primary 1 to Primary 5 can access a school meal at no cost each day without the need for parents/carer to apply. This will be expanded to include Primary 6s and Primary 7s by 2024. Menus are available via </w:t>
      </w:r>
      <w:hyperlink r:id="rId12" w:history="1">
        <w:r w:rsidRPr="0014594E">
          <w:rPr>
            <w:rStyle w:val="Hyperlink"/>
            <w:rFonts w:ascii="Calibri" w:hAnsi="Calibri" w:cs="Calibri"/>
          </w:rPr>
          <w:t>Primary school meals - Perth &amp; Kinross Council (pkc.gov.uk)</w:t>
        </w:r>
      </w:hyperlink>
      <w:r w:rsidRPr="0014594E">
        <w:rPr>
          <w:rFonts w:ascii="Calibri" w:hAnsi="Calibri" w:cs="Calibri"/>
          <w:color w:val="0066FF"/>
        </w:rPr>
        <w:t xml:space="preserve">. </w:t>
      </w:r>
      <w:r w:rsidRPr="0014594E">
        <w:rPr>
          <w:rFonts w:ascii="Calibri" w:hAnsi="Calibri" w:cs="Calibri"/>
        </w:rPr>
        <w:t>Pupils wishing to have a meal can choose their choice each morning.  </w:t>
      </w:r>
    </w:p>
    <w:p w14:paraId="36CF0C92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40221A40" w14:textId="77777777" w:rsidR="00445501" w:rsidRPr="0014594E" w:rsidRDefault="00445501" w:rsidP="004455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Families with pupils in P1-P5 can also apply for a clothing grant of £126 per year if you are in receipt of certain benefits. If your child is currently in P6 and P7 you can apply online for free school meals and a clothing grant if you are in receipt of certain benefits.</w:t>
      </w:r>
    </w:p>
    <w:p w14:paraId="7755E196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34BC3D9D" w14:textId="77777777" w:rsidR="00445501" w:rsidRPr="0014594E" w:rsidRDefault="00445501" w:rsidP="00445501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All the information for clothing grants and free school meals along with an online application form can be accessed here - </w:t>
      </w:r>
      <w:hyperlink r:id="rId13" w:history="1">
        <w:r w:rsidRPr="0014594E">
          <w:rPr>
            <w:rStyle w:val="Hyperlink"/>
            <w:rFonts w:ascii="Calibri" w:hAnsi="Calibri" w:cs="Calibri"/>
          </w:rPr>
          <w:t>Free school meals and school clothing grants - primary and secondary - Perth &amp; Kinross Council (pkc.gov.uk)</w:t>
        </w:r>
      </w:hyperlink>
    </w:p>
    <w:p w14:paraId="34948F45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0A2CF5E1" w14:textId="5DF2DC82" w:rsidR="00445501" w:rsidRPr="00445501" w:rsidRDefault="00445501" w:rsidP="00445501">
      <w:pPr>
        <w:jc w:val="both"/>
        <w:rPr>
          <w:rFonts w:ascii="Calibri" w:hAnsi="Calibri" w:cs="Calibri"/>
          <w:b/>
          <w:bCs/>
        </w:rPr>
      </w:pPr>
      <w:r w:rsidRPr="0014594E">
        <w:rPr>
          <w:rFonts w:ascii="Calibri" w:hAnsi="Calibri" w:cs="Calibri"/>
          <w:b/>
          <w:bCs/>
        </w:rPr>
        <w:t>Available Benefits</w:t>
      </w:r>
    </w:p>
    <w:p w14:paraId="79E17B92" w14:textId="77777777" w:rsidR="00445501" w:rsidRPr="0014594E" w:rsidRDefault="00445501" w:rsidP="0044550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This page lists all the current benefits that are available to families. Some of them are available to all and some are based on levels of benefits received - </w:t>
      </w:r>
      <w:hyperlink r:id="rId14" w:history="1">
        <w:r w:rsidRPr="0014594E">
          <w:rPr>
            <w:rStyle w:val="Hyperlink"/>
            <w:rFonts w:ascii="Calibri" w:hAnsi="Calibri" w:cs="Calibri"/>
          </w:rPr>
          <w:t xml:space="preserve">Benefits for parents, </w:t>
        </w:r>
        <w:proofErr w:type="gramStart"/>
        <w:r w:rsidRPr="0014594E">
          <w:rPr>
            <w:rStyle w:val="Hyperlink"/>
            <w:rFonts w:ascii="Calibri" w:hAnsi="Calibri" w:cs="Calibri"/>
          </w:rPr>
          <w:t>children</w:t>
        </w:r>
        <w:proofErr w:type="gramEnd"/>
        <w:r w:rsidRPr="0014594E">
          <w:rPr>
            <w:rStyle w:val="Hyperlink"/>
            <w:rFonts w:ascii="Calibri" w:hAnsi="Calibri" w:cs="Calibri"/>
          </w:rPr>
          <w:t xml:space="preserve"> and young people - Perth &amp; Kinross Council (pkc.gov.uk)</w:t>
        </w:r>
      </w:hyperlink>
    </w:p>
    <w:p w14:paraId="5A4E9124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3D936A1D" w14:textId="49024317" w:rsidR="00445501" w:rsidRPr="00445501" w:rsidRDefault="00445501" w:rsidP="00445501">
      <w:pPr>
        <w:jc w:val="both"/>
        <w:rPr>
          <w:rFonts w:ascii="Calibri" w:hAnsi="Calibri" w:cs="Calibri"/>
          <w:b/>
          <w:bCs/>
        </w:rPr>
      </w:pPr>
      <w:r w:rsidRPr="0014594E">
        <w:rPr>
          <w:rFonts w:ascii="Calibri" w:hAnsi="Calibri" w:cs="Calibri"/>
          <w:b/>
          <w:bCs/>
        </w:rPr>
        <w:t>Local Food Larders</w:t>
      </w:r>
    </w:p>
    <w:p w14:paraId="5B5AA922" w14:textId="77777777" w:rsidR="00445501" w:rsidRPr="0014594E" w:rsidRDefault="00445501" w:rsidP="00445501">
      <w:pPr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This page lists details of local food share larders that aim to reduce food waste and support families - </w:t>
      </w:r>
      <w:hyperlink r:id="rId15" w:history="1">
        <w:r w:rsidRPr="0014594E">
          <w:rPr>
            <w:rStyle w:val="Hyperlink"/>
            <w:rFonts w:ascii="Calibri" w:hAnsi="Calibri" w:cs="Calibri"/>
          </w:rPr>
          <w:t>Local larders - Food support for people in Perth and Kinross - Perth &amp; Kinross Council (pkc.gov.uk)</w:t>
        </w:r>
      </w:hyperlink>
    </w:p>
    <w:p w14:paraId="40176BF2" w14:textId="77777777" w:rsidR="00445501" w:rsidRDefault="00445501" w:rsidP="00445501">
      <w:pPr>
        <w:jc w:val="both"/>
        <w:rPr>
          <w:rFonts w:ascii="Calibri" w:hAnsi="Calibri" w:cs="Calibri"/>
        </w:rPr>
      </w:pPr>
    </w:p>
    <w:p w14:paraId="18EFFB8B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3846C310" w14:textId="355AFFBA" w:rsidR="00445501" w:rsidRPr="00445501" w:rsidRDefault="00445501" w:rsidP="00445501">
      <w:pPr>
        <w:jc w:val="both"/>
        <w:rPr>
          <w:rFonts w:ascii="Calibri" w:hAnsi="Calibri" w:cs="Calibri"/>
          <w:b/>
          <w:bCs/>
        </w:rPr>
      </w:pPr>
      <w:r w:rsidRPr="0014594E">
        <w:rPr>
          <w:rFonts w:ascii="Calibri" w:hAnsi="Calibri" w:cs="Calibri"/>
          <w:b/>
          <w:bCs/>
        </w:rPr>
        <w:lastRenderedPageBreak/>
        <w:t>Cost of the school day</w:t>
      </w:r>
    </w:p>
    <w:p w14:paraId="0DB5FFBA" w14:textId="77777777" w:rsidR="00445501" w:rsidRPr="0014594E" w:rsidRDefault="00445501" w:rsidP="00445501">
      <w:pPr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>We are continuing to focus on how we can reduce the cost of the school day. This includes things like cost of trips and uniform costs.</w:t>
      </w:r>
    </w:p>
    <w:p w14:paraId="1A203DEB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61F40E73" w14:textId="77777777" w:rsidR="00445501" w:rsidRPr="0014594E" w:rsidRDefault="00445501" w:rsidP="00445501">
      <w:pPr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 xml:space="preserve">We would also like to offer a free daily ‘tuck’. Initially, this will be an offer of a piece of fruit at break at morning interval but if there is </w:t>
      </w:r>
      <w:proofErr w:type="gramStart"/>
      <w:r w:rsidRPr="0014594E">
        <w:rPr>
          <w:rFonts w:ascii="Calibri" w:hAnsi="Calibri" w:cs="Calibri"/>
        </w:rPr>
        <w:t>interest</w:t>
      </w:r>
      <w:proofErr w:type="gramEnd"/>
      <w:r w:rsidRPr="0014594E">
        <w:rPr>
          <w:rFonts w:ascii="Calibri" w:hAnsi="Calibri" w:cs="Calibri"/>
        </w:rPr>
        <w:t xml:space="preserve"> we would be happy to offer toast each morning after the October holidays for all pupils in P1-P7.</w:t>
      </w:r>
    </w:p>
    <w:p w14:paraId="6ADB46D0" w14:textId="77777777" w:rsidR="00445501" w:rsidRPr="0014594E" w:rsidRDefault="00445501" w:rsidP="00445501">
      <w:pPr>
        <w:jc w:val="both"/>
        <w:rPr>
          <w:rFonts w:ascii="Calibri" w:hAnsi="Calibri" w:cs="Calibri"/>
        </w:rPr>
      </w:pPr>
    </w:p>
    <w:p w14:paraId="79388F1F" w14:textId="78C07349" w:rsidR="00445501" w:rsidRPr="0014594E" w:rsidRDefault="00445501" w:rsidP="00445501">
      <w:pPr>
        <w:jc w:val="both"/>
        <w:rPr>
          <w:rFonts w:ascii="Calibri" w:hAnsi="Calibri" w:cs="Calibri"/>
        </w:rPr>
      </w:pPr>
      <w:r w:rsidRPr="0014594E">
        <w:rPr>
          <w:rFonts w:ascii="Calibri" w:hAnsi="Calibri" w:cs="Calibri"/>
        </w:rPr>
        <w:t xml:space="preserve">If any families need support in accessing these services and supports or help in completing the applications, then please email </w:t>
      </w:r>
      <w:r>
        <w:rPr>
          <w:rFonts w:ascii="Calibri" w:hAnsi="Calibri" w:cs="Calibri"/>
        </w:rPr>
        <w:t>the Headteacher at</w:t>
      </w:r>
      <w:r w:rsidRPr="0014594E">
        <w:rPr>
          <w:rFonts w:ascii="Calibri" w:hAnsi="Calibri" w:cs="Calibri"/>
        </w:rPr>
        <w:t> </w:t>
      </w:r>
      <w:hyperlink r:id="rId16" w:history="1">
        <w:r w:rsidRPr="0014594E">
          <w:rPr>
            <w:rStyle w:val="Hyperlink"/>
            <w:rFonts w:ascii="Calibri" w:hAnsi="Calibri" w:cs="Calibri"/>
          </w:rPr>
          <w:t>jenniferclark@pkc.gov.uk</w:t>
        </w:r>
      </w:hyperlink>
      <w:r w:rsidRPr="0014594E">
        <w:rPr>
          <w:rFonts w:ascii="Calibri" w:hAnsi="Calibri" w:cs="Calibri"/>
        </w:rPr>
        <w:t>.</w:t>
      </w:r>
    </w:p>
    <w:p w14:paraId="09D79851" w14:textId="77777777" w:rsidR="00445501" w:rsidRDefault="00445501" w:rsidP="00445501"/>
    <w:p w14:paraId="68FCF065" w14:textId="3CC1C011" w:rsidR="009D2B58" w:rsidRPr="00AE38C3" w:rsidRDefault="009D2B58" w:rsidP="00F323E9">
      <w:pPr>
        <w:spacing w:after="0"/>
      </w:pPr>
    </w:p>
    <w:sectPr w:rsidR="009D2B58" w:rsidRPr="00AE38C3" w:rsidSect="00920A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BB29" w14:textId="77777777" w:rsidR="00D537BB" w:rsidRDefault="00D537BB" w:rsidP="00FA4B77">
      <w:pPr>
        <w:spacing w:after="0" w:line="240" w:lineRule="auto"/>
      </w:pPr>
      <w:r>
        <w:separator/>
      </w:r>
    </w:p>
  </w:endnote>
  <w:endnote w:type="continuationSeparator" w:id="0">
    <w:p w14:paraId="00DCC927" w14:textId="77777777" w:rsidR="00D537BB" w:rsidRDefault="00D537BB" w:rsidP="00FA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698" w14:textId="77777777" w:rsidR="001C0033" w:rsidRDefault="001C0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FF8" w14:textId="096CA449" w:rsidR="00601855" w:rsidRPr="002F29B9" w:rsidRDefault="002F29B9" w:rsidP="002F29B9">
    <w:pPr>
      <w:pStyle w:val="Footer"/>
    </w:pPr>
    <w:r>
      <w:t>Abernyte Primary Parental Communications Policy-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EC0B" w14:textId="77777777" w:rsidR="001C0033" w:rsidRDefault="001C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4494" w14:textId="77777777" w:rsidR="00D537BB" w:rsidRDefault="00D537BB" w:rsidP="00FA4B77">
      <w:pPr>
        <w:spacing w:after="0" w:line="240" w:lineRule="auto"/>
      </w:pPr>
      <w:r>
        <w:separator/>
      </w:r>
    </w:p>
  </w:footnote>
  <w:footnote w:type="continuationSeparator" w:id="0">
    <w:p w14:paraId="35F750F7" w14:textId="77777777" w:rsidR="00D537BB" w:rsidRDefault="00D537BB" w:rsidP="00FA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FF4" w14:textId="77777777" w:rsidR="00FA4B77" w:rsidRDefault="00FA4B77" w:rsidP="003270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6EFF5" w14:textId="77777777" w:rsidR="00FA4B77" w:rsidRDefault="00FA4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FF6" w14:textId="7DFF8727" w:rsidR="00FA4B77" w:rsidRDefault="00FA4B77" w:rsidP="003270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3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F6EFF7" w14:textId="77777777" w:rsidR="00FA4B77" w:rsidRDefault="00FA4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CDA2" w14:textId="6F124E3B" w:rsidR="001E202D" w:rsidRDefault="001E202D" w:rsidP="001E20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05pt;height:11.05pt" o:bullet="t">
        <v:imagedata r:id="rId1" o:title="msoD692"/>
      </v:shape>
    </w:pict>
  </w:numPicBullet>
  <w:abstractNum w:abstractNumId="0" w15:restartNumberingAfterBreak="0">
    <w:nsid w:val="017E7F8B"/>
    <w:multiLevelType w:val="multilevel"/>
    <w:tmpl w:val="C2941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70F15"/>
    <w:multiLevelType w:val="multilevel"/>
    <w:tmpl w:val="B2863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200D1"/>
    <w:multiLevelType w:val="multilevel"/>
    <w:tmpl w:val="25801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E6B5FF5"/>
    <w:multiLevelType w:val="hybridMultilevel"/>
    <w:tmpl w:val="11EE3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81F"/>
    <w:multiLevelType w:val="hybridMultilevel"/>
    <w:tmpl w:val="BA2C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74E4"/>
    <w:multiLevelType w:val="multilevel"/>
    <w:tmpl w:val="59768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92969"/>
    <w:multiLevelType w:val="hybridMultilevel"/>
    <w:tmpl w:val="543627FC"/>
    <w:lvl w:ilvl="0" w:tplc="08090007">
      <w:start w:val="1"/>
      <w:numFmt w:val="bullet"/>
      <w:lvlText w:val=""/>
      <w:lvlPicBulletId w:val="0"/>
      <w:lvlJc w:val="left"/>
      <w:pPr>
        <w:ind w:left="770" w:hanging="4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2649"/>
    <w:multiLevelType w:val="multilevel"/>
    <w:tmpl w:val="F468D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EC61DE"/>
    <w:multiLevelType w:val="hybridMultilevel"/>
    <w:tmpl w:val="EA6235F0"/>
    <w:lvl w:ilvl="0" w:tplc="FFFFFFFF">
      <w:start w:val="1"/>
      <w:numFmt w:val="bullet"/>
      <w:lvlText w:val=""/>
      <w:lvlPicBulletId w:val="0"/>
      <w:lvlJc w:val="left"/>
      <w:pPr>
        <w:ind w:left="770" w:hanging="41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1BA9"/>
    <w:multiLevelType w:val="multilevel"/>
    <w:tmpl w:val="C6764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217F3"/>
    <w:multiLevelType w:val="multilevel"/>
    <w:tmpl w:val="4C12C4F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AF248D"/>
    <w:multiLevelType w:val="hybridMultilevel"/>
    <w:tmpl w:val="198A014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3EBD"/>
    <w:multiLevelType w:val="multilevel"/>
    <w:tmpl w:val="3D122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6C5529"/>
    <w:multiLevelType w:val="multilevel"/>
    <w:tmpl w:val="B518C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F82ADF"/>
    <w:multiLevelType w:val="multilevel"/>
    <w:tmpl w:val="B8423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C54EF2"/>
    <w:multiLevelType w:val="hybridMultilevel"/>
    <w:tmpl w:val="7194D4E0"/>
    <w:lvl w:ilvl="0" w:tplc="08090007">
      <w:start w:val="1"/>
      <w:numFmt w:val="bullet"/>
      <w:lvlText w:val=""/>
      <w:lvlPicBulletId w:val="0"/>
      <w:lvlJc w:val="left"/>
      <w:pPr>
        <w:ind w:left="770" w:hanging="410"/>
      </w:pPr>
      <w:rPr>
        <w:rFonts w:ascii="Symbol" w:hAnsi="Symbol" w:hint="default"/>
      </w:rPr>
    </w:lvl>
    <w:lvl w:ilvl="1" w:tplc="2DB036F4">
      <w:numFmt w:val="bullet"/>
      <w:lvlText w:val="·"/>
      <w:lvlJc w:val="left"/>
      <w:pPr>
        <w:ind w:left="1490" w:hanging="41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1913"/>
    <w:multiLevelType w:val="hybridMultilevel"/>
    <w:tmpl w:val="DBDE66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50171"/>
    <w:multiLevelType w:val="multilevel"/>
    <w:tmpl w:val="CF8C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10815165">
    <w:abstractNumId w:val="4"/>
  </w:num>
  <w:num w:numId="2" w16cid:durableId="1588684275">
    <w:abstractNumId w:val="9"/>
  </w:num>
  <w:num w:numId="3" w16cid:durableId="1554611370">
    <w:abstractNumId w:val="3"/>
  </w:num>
  <w:num w:numId="4" w16cid:durableId="2086603897">
    <w:abstractNumId w:val="1"/>
  </w:num>
  <w:num w:numId="5" w16cid:durableId="1953244873">
    <w:abstractNumId w:val="2"/>
  </w:num>
  <w:num w:numId="6" w16cid:durableId="1652446132">
    <w:abstractNumId w:val="16"/>
  </w:num>
  <w:num w:numId="7" w16cid:durableId="1817986217">
    <w:abstractNumId w:val="10"/>
  </w:num>
  <w:num w:numId="8" w16cid:durableId="1125928412">
    <w:abstractNumId w:val="5"/>
  </w:num>
  <w:num w:numId="9" w16cid:durableId="1614822041">
    <w:abstractNumId w:val="7"/>
  </w:num>
  <w:num w:numId="10" w16cid:durableId="1230506302">
    <w:abstractNumId w:val="12"/>
  </w:num>
  <w:num w:numId="11" w16cid:durableId="963383666">
    <w:abstractNumId w:val="11"/>
  </w:num>
  <w:num w:numId="12" w16cid:durableId="2067365493">
    <w:abstractNumId w:val="17"/>
  </w:num>
  <w:num w:numId="13" w16cid:durableId="613247080">
    <w:abstractNumId w:val="0"/>
  </w:num>
  <w:num w:numId="14" w16cid:durableId="1071076628">
    <w:abstractNumId w:val="13"/>
  </w:num>
  <w:num w:numId="15" w16cid:durableId="195851716">
    <w:abstractNumId w:val="14"/>
  </w:num>
  <w:num w:numId="16" w16cid:durableId="1834370615">
    <w:abstractNumId w:val="6"/>
  </w:num>
  <w:num w:numId="17" w16cid:durableId="366222482">
    <w:abstractNumId w:val="15"/>
  </w:num>
  <w:num w:numId="18" w16cid:durableId="952370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E"/>
    <w:rsid w:val="0002067C"/>
    <w:rsid w:val="0002745A"/>
    <w:rsid w:val="00073494"/>
    <w:rsid w:val="00084F79"/>
    <w:rsid w:val="000E164A"/>
    <w:rsid w:val="001102E9"/>
    <w:rsid w:val="00116D5A"/>
    <w:rsid w:val="0018218B"/>
    <w:rsid w:val="001A5BB4"/>
    <w:rsid w:val="001C0033"/>
    <w:rsid w:val="001C661E"/>
    <w:rsid w:val="001D4D12"/>
    <w:rsid w:val="001E202D"/>
    <w:rsid w:val="00226B8A"/>
    <w:rsid w:val="00241A2A"/>
    <w:rsid w:val="00245442"/>
    <w:rsid w:val="0026545A"/>
    <w:rsid w:val="00280361"/>
    <w:rsid w:val="002F29B9"/>
    <w:rsid w:val="003068AC"/>
    <w:rsid w:val="0039006B"/>
    <w:rsid w:val="003A0386"/>
    <w:rsid w:val="003A3C89"/>
    <w:rsid w:val="003F246D"/>
    <w:rsid w:val="00406D42"/>
    <w:rsid w:val="004347D7"/>
    <w:rsid w:val="00445501"/>
    <w:rsid w:val="0046546E"/>
    <w:rsid w:val="004955F8"/>
    <w:rsid w:val="0053367A"/>
    <w:rsid w:val="00565DE4"/>
    <w:rsid w:val="00601855"/>
    <w:rsid w:val="00614DF6"/>
    <w:rsid w:val="00651B92"/>
    <w:rsid w:val="006F1AD8"/>
    <w:rsid w:val="006F4064"/>
    <w:rsid w:val="0071430D"/>
    <w:rsid w:val="00730128"/>
    <w:rsid w:val="00737803"/>
    <w:rsid w:val="00745D76"/>
    <w:rsid w:val="0076378F"/>
    <w:rsid w:val="007A7C0E"/>
    <w:rsid w:val="007E56F2"/>
    <w:rsid w:val="0083540F"/>
    <w:rsid w:val="0084416E"/>
    <w:rsid w:val="00885F78"/>
    <w:rsid w:val="008C522A"/>
    <w:rsid w:val="008E6AC5"/>
    <w:rsid w:val="009008A4"/>
    <w:rsid w:val="00920A88"/>
    <w:rsid w:val="009328F4"/>
    <w:rsid w:val="009D074B"/>
    <w:rsid w:val="009D1A70"/>
    <w:rsid w:val="009D2B58"/>
    <w:rsid w:val="009E59ED"/>
    <w:rsid w:val="00A34A3E"/>
    <w:rsid w:val="00A43D3F"/>
    <w:rsid w:val="00A44E40"/>
    <w:rsid w:val="00A50A0F"/>
    <w:rsid w:val="00A55523"/>
    <w:rsid w:val="00A63DA6"/>
    <w:rsid w:val="00A67A67"/>
    <w:rsid w:val="00A71E6B"/>
    <w:rsid w:val="00A80339"/>
    <w:rsid w:val="00AE38C3"/>
    <w:rsid w:val="00AE615A"/>
    <w:rsid w:val="00B47743"/>
    <w:rsid w:val="00B55D51"/>
    <w:rsid w:val="00B66BCE"/>
    <w:rsid w:val="00B84949"/>
    <w:rsid w:val="00BB43A5"/>
    <w:rsid w:val="00BE1D37"/>
    <w:rsid w:val="00BE570D"/>
    <w:rsid w:val="00C32392"/>
    <w:rsid w:val="00C4543F"/>
    <w:rsid w:val="00C64139"/>
    <w:rsid w:val="00CB27B2"/>
    <w:rsid w:val="00CB4B4F"/>
    <w:rsid w:val="00CC4856"/>
    <w:rsid w:val="00CE6E47"/>
    <w:rsid w:val="00D537BB"/>
    <w:rsid w:val="00D745FB"/>
    <w:rsid w:val="00DA7F22"/>
    <w:rsid w:val="00E63FBF"/>
    <w:rsid w:val="00E80B5D"/>
    <w:rsid w:val="00EC7B9D"/>
    <w:rsid w:val="00EE150E"/>
    <w:rsid w:val="00F323E9"/>
    <w:rsid w:val="00F62D12"/>
    <w:rsid w:val="00F76E97"/>
    <w:rsid w:val="00F87316"/>
    <w:rsid w:val="00FA4B77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F6EFAF"/>
  <w15:docId w15:val="{0008E78C-04A3-4166-BDDC-22C8988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77"/>
  </w:style>
  <w:style w:type="character" w:styleId="PageNumber">
    <w:name w:val="page number"/>
    <w:basedOn w:val="DefaultParagraphFont"/>
    <w:uiPriority w:val="99"/>
    <w:semiHidden/>
    <w:unhideWhenUsed/>
    <w:rsid w:val="00FA4B77"/>
  </w:style>
  <w:style w:type="paragraph" w:styleId="Footer">
    <w:name w:val="footer"/>
    <w:basedOn w:val="Normal"/>
    <w:link w:val="FooterChar"/>
    <w:uiPriority w:val="99"/>
    <w:unhideWhenUsed/>
    <w:rsid w:val="00601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55"/>
  </w:style>
  <w:style w:type="paragraph" w:styleId="Title">
    <w:name w:val="Title"/>
    <w:basedOn w:val="Normal"/>
    <w:link w:val="TitleChar"/>
    <w:qFormat/>
    <w:rsid w:val="008C52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C522A"/>
    <w:rPr>
      <w:rFonts w:ascii="Arial" w:eastAsia="Times New Roman" w:hAnsi="Arial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2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kc.gov.uk/freeschoolmea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pkc.gov.uk/article/17330/Primary-school-mea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nniferclark@pkc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kc.gov.uk/communitylarde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kc.gov.uk/benefitsforfamilies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c691a-4a69-4499-9647-2635a12cbc54">
      <Value>1</Value>
    </TaxCatchAll>
    <Edmsdateclosed xmlns="62dc691a-4a69-4499-9647-2635a12cbc54" xsi:nil="true"/>
    <FileplanmarkerTaxHTField xmlns="62dc691a-4a69-4499-9647-2635a12cbc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Articles</TermName>
          <TermId xmlns="http://schemas.microsoft.com/office/infopath/2007/PartnerControls">8e9199f9-2dd5-42fb-ba7d-528a3cf57d10</TermId>
        </TermInfo>
      </Terms>
    </FileplanmarkerTaxHTField>
    <Edmsdisposition xmlns="62dc691a-4a69-4499-9647-2635a12cbc54">Open</Edmsdisposition>
    <lcf76f155ced4ddcb4097134ff3c332f xmlns="7f8f2a6d-3e0d-4d73-9042-74a572381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8CA84330FACA4143B8978C81BDA9EE2C" ma:contentTypeVersion="17" ma:contentTypeDescription="Core EDMS document content type" ma:contentTypeScope="" ma:versionID="02e1e62a3c614626b2da94ccd5fb77df">
  <xsd:schema xmlns:xsd="http://www.w3.org/2001/XMLSchema" xmlns:xs="http://www.w3.org/2001/XMLSchema" xmlns:p="http://schemas.microsoft.com/office/2006/metadata/properties" xmlns:ns2="62dc691a-4a69-4499-9647-2635a12cbc54" xmlns:ns3="7f8f2a6d-3e0d-4d73-9042-74a5723815a8" targetNamespace="http://schemas.microsoft.com/office/2006/metadata/properties" ma:root="true" ma:fieldsID="a740397cb7b98b0b6c81560e300f91c5" ns2:_="" ns3:_="">
    <xsd:import namespace="62dc691a-4a69-4499-9647-2635a12cbc54"/>
    <xsd:import namespace="7f8f2a6d-3e0d-4d73-9042-74a5723815a8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691a-4a69-4499-9647-2635a12cbc54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0d8e3c2-9bfa-4f49-a560-b526de2e1832}" ma:internalName="TaxCatchAll" ma:showField="CatchAllData" ma:web="62dc691a-4a69-4499-9647-2635a12cb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0d8e3c2-9bfa-4f49-a560-b526de2e1832}" ma:internalName="TaxCatchAllLabel" ma:readOnly="true" ma:showField="CatchAllDataLabel" ma:web="62dc691a-4a69-4499-9647-2635a12cb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2a6d-3e0d-4d73-9042-74a572381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5BCF3-48B6-4BA3-BEBF-03742EE12E57}">
  <ds:schemaRefs>
    <ds:schemaRef ds:uri="http://schemas.microsoft.com/office/2006/metadata/properties"/>
    <ds:schemaRef ds:uri="http://schemas.microsoft.com/office/infopath/2007/PartnerControls"/>
    <ds:schemaRef ds:uri="62dc691a-4a69-4499-9647-2635a12cbc54"/>
    <ds:schemaRef ds:uri="7f8f2a6d-3e0d-4d73-9042-74a5723815a8"/>
  </ds:schemaRefs>
</ds:datastoreItem>
</file>

<file path=customXml/itemProps2.xml><?xml version="1.0" encoding="utf-8"?>
<ds:datastoreItem xmlns:ds="http://schemas.openxmlformats.org/officeDocument/2006/customXml" ds:itemID="{B59FD2CE-97D6-4190-97E3-0EEE278C5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D1BB5-BA4B-4811-93AC-08CBAA33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691a-4a69-4499-9647-2635a12cbc54"/>
    <ds:schemaRef ds:uri="7f8f2a6d-3e0d-4d73-9042-74a572381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Devine</dc:creator>
  <cp:lastModifiedBy>Jennifer Clark</cp:lastModifiedBy>
  <cp:revision>2</cp:revision>
  <cp:lastPrinted>2017-09-18T16:51:00Z</cp:lastPrinted>
  <dcterms:created xsi:type="dcterms:W3CDTF">2023-09-12T22:53:00Z</dcterms:created>
  <dcterms:modified xsi:type="dcterms:W3CDTF">2023-09-12T22:53:00Z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0x0101006303DCE5F3884555ABDE6450E03068EE008CA84330FACA4143B8978C81BDA9EE2C</vt:lpwstr>
  </property>
  <property fmtid="{D5CDD505-2E9C-101B-9397-08002B2CF9AE}" pid="3" name="Fileplanmarker">
    <vt:lpwstr>1;#Published Articles|8e9199f9-2dd5-42fb-ba7d-528a3cf57d10</vt:lpwstr>
  </property>
  <property fmtid="{D5CDD505-2E9C-101B-9397-08002B2CF9AE}" pid="4" name="MediaServiceImageTags">
    <vt:lpwstr/>
  </property>
</Properties>
</file>